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50"/>
        <w:gridCol w:w="4490"/>
      </w:tblGrid>
      <w:tr w:rsidR="003D56DE" w:rsidRPr="00961583" w14:paraId="0F179825" w14:textId="77777777" w:rsidTr="003D56DE">
        <w:tc>
          <w:tcPr>
            <w:tcW w:w="9340" w:type="dxa"/>
            <w:gridSpan w:val="2"/>
            <w:tcBorders>
              <w:bottom w:val="nil"/>
            </w:tcBorders>
            <w:shd w:val="clear" w:color="auto" w:fill="auto"/>
          </w:tcPr>
          <w:p w14:paraId="3193D322" w14:textId="77777777" w:rsidR="003D56DE" w:rsidRPr="00961583" w:rsidRDefault="003D56DE" w:rsidP="002D1595">
            <w:pPr>
              <w:rPr>
                <w:rFonts w:asciiTheme="majorHAnsi" w:hAnsiTheme="majorHAnsi" w:cs="Calibri"/>
                <w:b/>
                <w:sz w:val="20"/>
                <w:szCs w:val="20"/>
              </w:rPr>
            </w:pPr>
            <w:r w:rsidRPr="00961583">
              <w:rPr>
                <w:rFonts w:asciiTheme="majorHAnsi" w:hAnsiTheme="majorHAnsi" w:cs="Calibri"/>
                <w:b/>
                <w:sz w:val="20"/>
                <w:szCs w:val="20"/>
              </w:rPr>
              <w:t xml:space="preserve">Data Analytics: </w:t>
            </w:r>
            <w:r w:rsidRPr="00961583">
              <w:rPr>
                <w:rFonts w:asciiTheme="majorHAnsi" w:hAnsiTheme="majorHAnsi" w:cs="Calibri"/>
                <w:sz w:val="20"/>
                <w:szCs w:val="20"/>
              </w:rPr>
              <w:t>The course introduces data mining concepts and statistics/machine learning models and techniques for analyzing and discovering knowledge from large data sets that occur in engineering, particularly in manufacturing and production. The course presents data mining case studies that are drawn from production and manufacturing.</w:t>
            </w:r>
          </w:p>
        </w:tc>
      </w:tr>
      <w:tr w:rsidR="003D56DE" w:rsidRPr="00961583" w14:paraId="16D3A2E2" w14:textId="77777777" w:rsidTr="003D56DE">
        <w:tc>
          <w:tcPr>
            <w:tcW w:w="4850" w:type="dxa"/>
            <w:tcBorders>
              <w:top w:val="nil"/>
              <w:right w:val="nil"/>
            </w:tcBorders>
            <w:shd w:val="clear" w:color="auto" w:fill="auto"/>
          </w:tcPr>
          <w:p w14:paraId="17348049" w14:textId="77777777" w:rsidR="003D56DE" w:rsidRPr="00961583" w:rsidRDefault="003D56DE" w:rsidP="003D56DE">
            <w:pPr>
              <w:numPr>
                <w:ilvl w:val="0"/>
                <w:numId w:val="3"/>
              </w:numPr>
              <w:spacing w:line="240" w:lineRule="auto"/>
              <w:ind w:left="250" w:hanging="180"/>
              <w:rPr>
                <w:rFonts w:asciiTheme="majorHAnsi" w:hAnsiTheme="majorHAnsi" w:cs="Calibri"/>
                <w:sz w:val="20"/>
                <w:szCs w:val="20"/>
              </w:rPr>
            </w:pPr>
            <w:r w:rsidRPr="00961583">
              <w:rPr>
                <w:rFonts w:asciiTheme="majorHAnsi" w:hAnsiTheme="majorHAnsi" w:cs="Calibri"/>
                <w:sz w:val="20"/>
                <w:szCs w:val="20"/>
              </w:rPr>
              <w:t>Introduction to Data Mining Process</w:t>
            </w:r>
          </w:p>
          <w:p w14:paraId="542A36E0" w14:textId="77777777" w:rsidR="003D56DE" w:rsidRPr="00961583" w:rsidRDefault="003D56DE" w:rsidP="003D56DE">
            <w:pPr>
              <w:numPr>
                <w:ilvl w:val="0"/>
                <w:numId w:val="3"/>
              </w:numPr>
              <w:spacing w:line="240" w:lineRule="auto"/>
              <w:ind w:left="250" w:hanging="180"/>
              <w:rPr>
                <w:rFonts w:asciiTheme="majorHAnsi" w:hAnsiTheme="majorHAnsi" w:cs="Calibri"/>
                <w:sz w:val="20"/>
                <w:szCs w:val="20"/>
              </w:rPr>
            </w:pPr>
            <w:r w:rsidRPr="00961583">
              <w:rPr>
                <w:rFonts w:asciiTheme="majorHAnsi" w:hAnsiTheme="majorHAnsi" w:cs="Calibri"/>
                <w:sz w:val="20"/>
                <w:szCs w:val="20"/>
              </w:rPr>
              <w:t>Dimension Reduction</w:t>
            </w:r>
          </w:p>
          <w:p w14:paraId="72881EB7" w14:textId="77777777" w:rsidR="003D56DE" w:rsidRPr="00961583" w:rsidRDefault="003D56DE" w:rsidP="003D56DE">
            <w:pPr>
              <w:numPr>
                <w:ilvl w:val="0"/>
                <w:numId w:val="3"/>
              </w:numPr>
              <w:spacing w:line="240" w:lineRule="auto"/>
              <w:ind w:left="250" w:hanging="180"/>
              <w:rPr>
                <w:rFonts w:asciiTheme="majorHAnsi" w:hAnsiTheme="majorHAnsi" w:cs="Calibri"/>
                <w:sz w:val="20"/>
                <w:szCs w:val="20"/>
              </w:rPr>
            </w:pPr>
            <w:r w:rsidRPr="00961583">
              <w:rPr>
                <w:rFonts w:asciiTheme="majorHAnsi" w:hAnsiTheme="majorHAnsi" w:cs="Calibri"/>
                <w:sz w:val="20"/>
                <w:szCs w:val="20"/>
              </w:rPr>
              <w:t>Evaluating Predictive Performance</w:t>
            </w:r>
          </w:p>
          <w:p w14:paraId="6B0F4F89" w14:textId="77777777" w:rsidR="003D56DE" w:rsidRPr="00961583" w:rsidRDefault="003D56DE" w:rsidP="003D56DE">
            <w:pPr>
              <w:numPr>
                <w:ilvl w:val="0"/>
                <w:numId w:val="3"/>
              </w:numPr>
              <w:spacing w:line="240" w:lineRule="auto"/>
              <w:ind w:left="250" w:hanging="180"/>
              <w:rPr>
                <w:rFonts w:asciiTheme="majorHAnsi" w:hAnsiTheme="majorHAnsi" w:cs="Calibri"/>
                <w:sz w:val="20"/>
                <w:szCs w:val="20"/>
              </w:rPr>
            </w:pPr>
            <w:r w:rsidRPr="00961583">
              <w:rPr>
                <w:rFonts w:asciiTheme="majorHAnsi" w:hAnsiTheme="majorHAnsi" w:cs="Calibri"/>
                <w:sz w:val="20"/>
                <w:szCs w:val="20"/>
              </w:rPr>
              <w:t>Multiple Linear Regression</w:t>
            </w:r>
          </w:p>
          <w:p w14:paraId="456B1AC1" w14:textId="77777777" w:rsidR="003D56DE" w:rsidRPr="00961583" w:rsidRDefault="003D56DE" w:rsidP="003D56DE">
            <w:pPr>
              <w:numPr>
                <w:ilvl w:val="0"/>
                <w:numId w:val="3"/>
              </w:numPr>
              <w:spacing w:line="240" w:lineRule="auto"/>
              <w:ind w:left="250" w:hanging="180"/>
              <w:rPr>
                <w:rFonts w:asciiTheme="majorHAnsi" w:hAnsiTheme="majorHAnsi" w:cs="Calibri"/>
                <w:sz w:val="20"/>
                <w:szCs w:val="20"/>
              </w:rPr>
            </w:pPr>
            <w:r w:rsidRPr="00961583">
              <w:rPr>
                <w:rFonts w:asciiTheme="majorHAnsi" w:hAnsiTheme="majorHAnsi" w:cs="Calibri"/>
                <w:i/>
                <w:sz w:val="20"/>
                <w:szCs w:val="20"/>
              </w:rPr>
              <w:t>k</w:t>
            </w:r>
            <w:r w:rsidRPr="00961583">
              <w:rPr>
                <w:rFonts w:asciiTheme="majorHAnsi" w:hAnsiTheme="majorHAnsi" w:cs="Calibri"/>
                <w:sz w:val="20"/>
                <w:szCs w:val="20"/>
              </w:rPr>
              <w:t>-Nearest Neighbors</w:t>
            </w:r>
          </w:p>
          <w:p w14:paraId="38EE2BD1" w14:textId="77777777" w:rsidR="003D56DE" w:rsidRPr="00961583" w:rsidRDefault="003D56DE" w:rsidP="003D56DE">
            <w:pPr>
              <w:numPr>
                <w:ilvl w:val="0"/>
                <w:numId w:val="3"/>
              </w:numPr>
              <w:spacing w:line="240" w:lineRule="auto"/>
              <w:ind w:left="250" w:hanging="180"/>
              <w:rPr>
                <w:rFonts w:asciiTheme="majorHAnsi" w:hAnsiTheme="majorHAnsi" w:cs="Calibri"/>
                <w:sz w:val="20"/>
                <w:szCs w:val="20"/>
              </w:rPr>
            </w:pPr>
            <w:r w:rsidRPr="00961583">
              <w:rPr>
                <w:rFonts w:asciiTheme="majorHAnsi" w:hAnsiTheme="majorHAnsi" w:cs="Calibri"/>
                <w:sz w:val="20"/>
                <w:szCs w:val="20"/>
              </w:rPr>
              <w:t>Naïve Bayes Classifier</w:t>
            </w:r>
          </w:p>
        </w:tc>
        <w:tc>
          <w:tcPr>
            <w:tcW w:w="4490" w:type="dxa"/>
            <w:tcBorders>
              <w:top w:val="nil"/>
              <w:left w:val="nil"/>
            </w:tcBorders>
            <w:shd w:val="clear" w:color="auto" w:fill="auto"/>
          </w:tcPr>
          <w:p w14:paraId="2413B244" w14:textId="77777777" w:rsidR="003D56DE" w:rsidRPr="00961583" w:rsidRDefault="003D56DE" w:rsidP="003D56DE">
            <w:pPr>
              <w:numPr>
                <w:ilvl w:val="0"/>
                <w:numId w:val="3"/>
              </w:numPr>
              <w:spacing w:line="240" w:lineRule="auto"/>
              <w:ind w:left="250" w:hanging="180"/>
              <w:rPr>
                <w:rFonts w:asciiTheme="majorHAnsi" w:hAnsiTheme="majorHAnsi" w:cs="Calibri"/>
                <w:sz w:val="20"/>
                <w:szCs w:val="20"/>
              </w:rPr>
            </w:pPr>
            <w:r w:rsidRPr="00961583">
              <w:rPr>
                <w:rFonts w:asciiTheme="majorHAnsi" w:hAnsiTheme="majorHAnsi" w:cs="Calibri"/>
                <w:sz w:val="20"/>
                <w:szCs w:val="20"/>
              </w:rPr>
              <w:t>Classification and Regression Trees</w:t>
            </w:r>
          </w:p>
          <w:p w14:paraId="22AA9D2B" w14:textId="77777777" w:rsidR="003D56DE" w:rsidRPr="00961583" w:rsidRDefault="003D56DE" w:rsidP="003D56DE">
            <w:pPr>
              <w:numPr>
                <w:ilvl w:val="0"/>
                <w:numId w:val="3"/>
              </w:numPr>
              <w:spacing w:line="240" w:lineRule="auto"/>
              <w:ind w:left="250" w:hanging="180"/>
              <w:rPr>
                <w:rFonts w:asciiTheme="majorHAnsi" w:hAnsiTheme="majorHAnsi" w:cs="Calibri"/>
                <w:sz w:val="20"/>
                <w:szCs w:val="20"/>
              </w:rPr>
            </w:pPr>
            <w:r w:rsidRPr="00961583">
              <w:rPr>
                <w:rFonts w:asciiTheme="majorHAnsi" w:hAnsiTheme="majorHAnsi" w:cs="Calibri"/>
                <w:sz w:val="20"/>
                <w:szCs w:val="20"/>
              </w:rPr>
              <w:t>Logistic Regression</w:t>
            </w:r>
          </w:p>
          <w:p w14:paraId="065C3285" w14:textId="77777777" w:rsidR="003D56DE" w:rsidRPr="00961583" w:rsidRDefault="003D56DE" w:rsidP="003D56DE">
            <w:pPr>
              <w:numPr>
                <w:ilvl w:val="0"/>
                <w:numId w:val="3"/>
              </w:numPr>
              <w:spacing w:line="240" w:lineRule="auto"/>
              <w:ind w:left="250" w:hanging="180"/>
              <w:rPr>
                <w:rFonts w:asciiTheme="majorHAnsi" w:hAnsiTheme="majorHAnsi" w:cs="Calibri"/>
                <w:sz w:val="20"/>
                <w:szCs w:val="20"/>
              </w:rPr>
            </w:pPr>
            <w:r w:rsidRPr="00961583">
              <w:rPr>
                <w:rFonts w:asciiTheme="majorHAnsi" w:hAnsiTheme="majorHAnsi" w:cs="Calibri"/>
                <w:sz w:val="20"/>
                <w:szCs w:val="20"/>
              </w:rPr>
              <w:t>Neural Networks</w:t>
            </w:r>
          </w:p>
          <w:p w14:paraId="1A0ADF20" w14:textId="77777777" w:rsidR="003D56DE" w:rsidRPr="00961583" w:rsidRDefault="003D56DE" w:rsidP="003D56DE">
            <w:pPr>
              <w:numPr>
                <w:ilvl w:val="0"/>
                <w:numId w:val="3"/>
              </w:numPr>
              <w:spacing w:line="240" w:lineRule="auto"/>
              <w:ind w:left="250" w:hanging="180"/>
              <w:rPr>
                <w:rFonts w:asciiTheme="majorHAnsi" w:hAnsiTheme="majorHAnsi" w:cs="Calibri"/>
                <w:sz w:val="20"/>
                <w:szCs w:val="20"/>
              </w:rPr>
            </w:pPr>
            <w:r w:rsidRPr="00961583">
              <w:rPr>
                <w:rFonts w:asciiTheme="majorHAnsi" w:hAnsiTheme="majorHAnsi" w:cs="Calibri"/>
                <w:sz w:val="20"/>
                <w:szCs w:val="20"/>
              </w:rPr>
              <w:t>Discriminant Analysis</w:t>
            </w:r>
          </w:p>
          <w:p w14:paraId="2E1E9B0E" w14:textId="77777777" w:rsidR="003D56DE" w:rsidRPr="00961583" w:rsidRDefault="003D56DE" w:rsidP="003D56DE">
            <w:pPr>
              <w:numPr>
                <w:ilvl w:val="0"/>
                <w:numId w:val="3"/>
              </w:numPr>
              <w:spacing w:line="240" w:lineRule="auto"/>
              <w:ind w:left="250" w:hanging="180"/>
              <w:rPr>
                <w:rFonts w:asciiTheme="majorHAnsi" w:hAnsiTheme="majorHAnsi" w:cs="Calibri"/>
                <w:sz w:val="20"/>
                <w:szCs w:val="20"/>
              </w:rPr>
            </w:pPr>
            <w:r w:rsidRPr="00961583">
              <w:rPr>
                <w:rFonts w:asciiTheme="majorHAnsi" w:hAnsiTheme="majorHAnsi" w:cs="Calibri"/>
                <w:sz w:val="20"/>
                <w:szCs w:val="20"/>
              </w:rPr>
              <w:t>Association Rules &amp; Collaborative Filtering</w:t>
            </w:r>
          </w:p>
          <w:p w14:paraId="672F260D" w14:textId="77777777" w:rsidR="003D56DE" w:rsidRPr="00961583" w:rsidRDefault="003D56DE" w:rsidP="003D56DE">
            <w:pPr>
              <w:numPr>
                <w:ilvl w:val="0"/>
                <w:numId w:val="3"/>
              </w:numPr>
              <w:spacing w:line="240" w:lineRule="auto"/>
              <w:ind w:left="250" w:hanging="180"/>
              <w:rPr>
                <w:rFonts w:asciiTheme="majorHAnsi" w:hAnsiTheme="majorHAnsi" w:cs="Calibri"/>
                <w:sz w:val="20"/>
                <w:szCs w:val="20"/>
              </w:rPr>
            </w:pPr>
            <w:r w:rsidRPr="00961583">
              <w:rPr>
                <w:rFonts w:asciiTheme="majorHAnsi" w:hAnsiTheme="majorHAnsi" w:cs="Calibri"/>
                <w:sz w:val="20"/>
                <w:szCs w:val="20"/>
              </w:rPr>
              <w:t>Cluster Analysis</w:t>
            </w:r>
          </w:p>
        </w:tc>
      </w:tr>
      <w:tr w:rsidR="003D56DE" w:rsidRPr="00961583" w14:paraId="6D0D21CC" w14:textId="77777777" w:rsidTr="003D56DE">
        <w:tc>
          <w:tcPr>
            <w:tcW w:w="9340" w:type="dxa"/>
            <w:gridSpan w:val="2"/>
            <w:tcBorders>
              <w:bottom w:val="nil"/>
            </w:tcBorders>
            <w:shd w:val="clear" w:color="auto" w:fill="auto"/>
          </w:tcPr>
          <w:p w14:paraId="501C69A1" w14:textId="77777777" w:rsidR="003D56DE" w:rsidRPr="00961583" w:rsidRDefault="003D56DE" w:rsidP="002D1595">
            <w:pPr>
              <w:rPr>
                <w:rFonts w:asciiTheme="majorHAnsi" w:hAnsiTheme="majorHAnsi" w:cs="Calibri"/>
                <w:b/>
                <w:sz w:val="20"/>
                <w:szCs w:val="20"/>
              </w:rPr>
            </w:pPr>
            <w:r w:rsidRPr="00961583">
              <w:rPr>
                <w:rFonts w:asciiTheme="majorHAnsi" w:hAnsiTheme="majorHAnsi" w:cs="Calibri"/>
                <w:b/>
                <w:sz w:val="20"/>
                <w:szCs w:val="20"/>
              </w:rPr>
              <w:t xml:space="preserve">Data Visualization: </w:t>
            </w:r>
            <w:r w:rsidRPr="00961583">
              <w:rPr>
                <w:rFonts w:asciiTheme="majorHAnsi" w:hAnsiTheme="majorHAnsi" w:cs="Calibri"/>
                <w:sz w:val="20"/>
                <w:szCs w:val="20"/>
              </w:rPr>
              <w:t>The course introduces students to static and interactive visualization charts and techniques that reveal information, patterns, interactions, and comparisons by paying attention to color encoding, shape selection, spatial layout, and annotation. It trains students for data exploration, knowledge discovery, storytelling, and decision-making in production and manufacturing.</w:t>
            </w:r>
          </w:p>
        </w:tc>
      </w:tr>
      <w:tr w:rsidR="003D56DE" w:rsidRPr="00961583" w14:paraId="29BF8997" w14:textId="77777777" w:rsidTr="003D56DE">
        <w:tc>
          <w:tcPr>
            <w:tcW w:w="4850" w:type="dxa"/>
            <w:tcBorders>
              <w:top w:val="nil"/>
              <w:right w:val="nil"/>
            </w:tcBorders>
            <w:shd w:val="clear" w:color="auto" w:fill="auto"/>
          </w:tcPr>
          <w:p w14:paraId="2BD686EC" w14:textId="77777777" w:rsidR="003D56DE" w:rsidRPr="00961583" w:rsidRDefault="003D56DE" w:rsidP="003D56DE">
            <w:pPr>
              <w:numPr>
                <w:ilvl w:val="0"/>
                <w:numId w:val="4"/>
              </w:numPr>
              <w:spacing w:line="240" w:lineRule="auto"/>
              <w:ind w:left="176" w:hanging="176"/>
              <w:rPr>
                <w:rFonts w:asciiTheme="majorHAnsi" w:hAnsiTheme="majorHAnsi" w:cs="Calibri"/>
                <w:sz w:val="20"/>
                <w:szCs w:val="20"/>
              </w:rPr>
            </w:pPr>
            <w:r w:rsidRPr="00961583">
              <w:rPr>
                <w:rFonts w:asciiTheme="majorHAnsi" w:hAnsiTheme="majorHAnsi" w:cs="Calibri"/>
                <w:sz w:val="20"/>
                <w:szCs w:val="20"/>
              </w:rPr>
              <w:t>Introduction to Data Visualization</w:t>
            </w:r>
          </w:p>
          <w:p w14:paraId="6002D04B" w14:textId="77777777" w:rsidR="003D56DE" w:rsidRPr="00961583" w:rsidRDefault="003D56DE" w:rsidP="003D56DE">
            <w:pPr>
              <w:numPr>
                <w:ilvl w:val="0"/>
                <w:numId w:val="4"/>
              </w:numPr>
              <w:spacing w:line="240" w:lineRule="auto"/>
              <w:ind w:left="176" w:hanging="176"/>
              <w:rPr>
                <w:rFonts w:asciiTheme="majorHAnsi" w:hAnsiTheme="majorHAnsi" w:cs="Calibri"/>
                <w:sz w:val="20"/>
                <w:szCs w:val="20"/>
              </w:rPr>
            </w:pPr>
            <w:r w:rsidRPr="00961583">
              <w:rPr>
                <w:rFonts w:asciiTheme="majorHAnsi" w:hAnsiTheme="majorHAnsi" w:cs="Calibri"/>
                <w:sz w:val="20"/>
                <w:szCs w:val="20"/>
              </w:rPr>
              <w:t>Visualization Workflow</w:t>
            </w:r>
          </w:p>
          <w:p w14:paraId="66FDAECD" w14:textId="77777777" w:rsidR="003D56DE" w:rsidRPr="00961583" w:rsidRDefault="003D56DE" w:rsidP="003D56DE">
            <w:pPr>
              <w:numPr>
                <w:ilvl w:val="0"/>
                <w:numId w:val="4"/>
              </w:numPr>
              <w:spacing w:line="240" w:lineRule="auto"/>
              <w:ind w:left="176" w:hanging="176"/>
              <w:rPr>
                <w:rFonts w:asciiTheme="majorHAnsi" w:hAnsiTheme="majorHAnsi" w:cs="Calibri"/>
                <w:sz w:val="20"/>
                <w:szCs w:val="20"/>
              </w:rPr>
            </w:pPr>
            <w:r w:rsidRPr="00961583">
              <w:rPr>
                <w:rFonts w:asciiTheme="majorHAnsi" w:hAnsiTheme="majorHAnsi" w:cs="Calibri"/>
                <w:sz w:val="20"/>
                <w:szCs w:val="20"/>
              </w:rPr>
              <w:t>Data Representation for Visualization</w:t>
            </w:r>
          </w:p>
          <w:p w14:paraId="2D27DB58" w14:textId="77777777" w:rsidR="003D56DE" w:rsidRPr="00961583" w:rsidRDefault="003D56DE" w:rsidP="003D56DE">
            <w:pPr>
              <w:numPr>
                <w:ilvl w:val="0"/>
                <w:numId w:val="4"/>
              </w:numPr>
              <w:spacing w:line="240" w:lineRule="auto"/>
              <w:ind w:left="176" w:hanging="176"/>
              <w:rPr>
                <w:rFonts w:asciiTheme="majorHAnsi" w:hAnsiTheme="majorHAnsi" w:cs="Calibri"/>
                <w:sz w:val="20"/>
                <w:szCs w:val="20"/>
              </w:rPr>
            </w:pPr>
            <w:r w:rsidRPr="00961583">
              <w:rPr>
                <w:rFonts w:asciiTheme="majorHAnsi" w:hAnsiTheme="majorHAnsi" w:cs="Calibri"/>
                <w:sz w:val="20"/>
                <w:szCs w:val="20"/>
              </w:rPr>
              <w:t>Interactivity in Visualization</w:t>
            </w:r>
          </w:p>
          <w:p w14:paraId="6D1695E2" w14:textId="77777777" w:rsidR="003D56DE" w:rsidRPr="00961583" w:rsidRDefault="003D56DE" w:rsidP="003D56DE">
            <w:pPr>
              <w:numPr>
                <w:ilvl w:val="0"/>
                <w:numId w:val="4"/>
              </w:numPr>
              <w:spacing w:line="240" w:lineRule="auto"/>
              <w:ind w:left="176" w:hanging="176"/>
              <w:rPr>
                <w:rFonts w:asciiTheme="majorHAnsi" w:hAnsiTheme="majorHAnsi" w:cs="Calibri"/>
                <w:sz w:val="20"/>
                <w:szCs w:val="20"/>
              </w:rPr>
            </w:pPr>
            <w:r w:rsidRPr="00961583">
              <w:rPr>
                <w:rFonts w:asciiTheme="majorHAnsi" w:hAnsiTheme="majorHAnsi" w:cs="Calibri"/>
                <w:sz w:val="20"/>
                <w:szCs w:val="20"/>
              </w:rPr>
              <w:t>Annotation and Color for Visualization</w:t>
            </w:r>
          </w:p>
        </w:tc>
        <w:tc>
          <w:tcPr>
            <w:tcW w:w="4490" w:type="dxa"/>
            <w:tcBorders>
              <w:top w:val="nil"/>
              <w:left w:val="nil"/>
            </w:tcBorders>
            <w:shd w:val="clear" w:color="auto" w:fill="auto"/>
          </w:tcPr>
          <w:p w14:paraId="1680F3EB" w14:textId="77777777" w:rsidR="003D56DE" w:rsidRPr="00961583" w:rsidRDefault="003D56DE" w:rsidP="003D56DE">
            <w:pPr>
              <w:numPr>
                <w:ilvl w:val="0"/>
                <w:numId w:val="4"/>
              </w:numPr>
              <w:spacing w:line="240" w:lineRule="auto"/>
              <w:ind w:left="176" w:hanging="176"/>
              <w:rPr>
                <w:rFonts w:asciiTheme="majorHAnsi" w:hAnsiTheme="majorHAnsi" w:cs="Calibri"/>
                <w:sz w:val="20"/>
                <w:szCs w:val="20"/>
              </w:rPr>
            </w:pPr>
            <w:r w:rsidRPr="00961583">
              <w:rPr>
                <w:rFonts w:asciiTheme="majorHAnsi" w:hAnsiTheme="majorHAnsi" w:cs="Calibri"/>
                <w:sz w:val="20"/>
                <w:szCs w:val="20"/>
              </w:rPr>
              <w:t>Composition in Visualization</w:t>
            </w:r>
          </w:p>
          <w:p w14:paraId="6C1A38BD" w14:textId="77777777" w:rsidR="003D56DE" w:rsidRPr="00961583" w:rsidRDefault="003D56DE" w:rsidP="003D56DE">
            <w:pPr>
              <w:numPr>
                <w:ilvl w:val="0"/>
                <w:numId w:val="4"/>
              </w:numPr>
              <w:spacing w:line="240" w:lineRule="auto"/>
              <w:ind w:left="176" w:hanging="176"/>
              <w:rPr>
                <w:rFonts w:asciiTheme="majorHAnsi" w:hAnsiTheme="majorHAnsi" w:cs="Calibri"/>
                <w:sz w:val="20"/>
                <w:szCs w:val="20"/>
              </w:rPr>
            </w:pPr>
            <w:r w:rsidRPr="00961583">
              <w:rPr>
                <w:rFonts w:asciiTheme="majorHAnsi" w:hAnsiTheme="majorHAnsi" w:cs="Calibri"/>
                <w:sz w:val="20"/>
                <w:szCs w:val="20"/>
              </w:rPr>
              <w:t>Network Visualization</w:t>
            </w:r>
          </w:p>
          <w:p w14:paraId="44FF979B" w14:textId="77777777" w:rsidR="003D56DE" w:rsidRPr="00961583" w:rsidRDefault="003D56DE" w:rsidP="003D56DE">
            <w:pPr>
              <w:numPr>
                <w:ilvl w:val="0"/>
                <w:numId w:val="4"/>
              </w:numPr>
              <w:spacing w:line="240" w:lineRule="auto"/>
              <w:ind w:left="176" w:hanging="176"/>
              <w:rPr>
                <w:rFonts w:asciiTheme="majorHAnsi" w:hAnsiTheme="majorHAnsi" w:cs="Calibri"/>
                <w:sz w:val="20"/>
                <w:szCs w:val="20"/>
              </w:rPr>
            </w:pPr>
            <w:r w:rsidRPr="00961583">
              <w:rPr>
                <w:rFonts w:asciiTheme="majorHAnsi" w:hAnsiTheme="majorHAnsi" w:cs="Calibri"/>
                <w:sz w:val="20"/>
                <w:szCs w:val="20"/>
              </w:rPr>
              <w:t>Text Visualization</w:t>
            </w:r>
          </w:p>
          <w:p w14:paraId="1C67F359" w14:textId="77777777" w:rsidR="003D56DE" w:rsidRPr="00961583" w:rsidRDefault="003D56DE" w:rsidP="003D56DE">
            <w:pPr>
              <w:numPr>
                <w:ilvl w:val="0"/>
                <w:numId w:val="4"/>
              </w:numPr>
              <w:spacing w:line="240" w:lineRule="auto"/>
              <w:ind w:left="176" w:hanging="176"/>
              <w:rPr>
                <w:rFonts w:asciiTheme="majorHAnsi" w:hAnsiTheme="majorHAnsi" w:cs="Calibri"/>
                <w:sz w:val="20"/>
                <w:szCs w:val="20"/>
              </w:rPr>
            </w:pPr>
            <w:r w:rsidRPr="00961583">
              <w:rPr>
                <w:rFonts w:asciiTheme="majorHAnsi" w:hAnsiTheme="majorHAnsi" w:cs="Calibri"/>
                <w:sz w:val="20"/>
                <w:szCs w:val="20"/>
              </w:rPr>
              <w:t>Visualization Application of R and Python</w:t>
            </w:r>
          </w:p>
          <w:p w14:paraId="5AEF4F3C" w14:textId="77777777" w:rsidR="003D56DE" w:rsidRPr="00961583" w:rsidRDefault="003D56DE" w:rsidP="003D56DE">
            <w:pPr>
              <w:numPr>
                <w:ilvl w:val="0"/>
                <w:numId w:val="4"/>
              </w:numPr>
              <w:spacing w:line="240" w:lineRule="auto"/>
              <w:ind w:left="176" w:hanging="176"/>
              <w:rPr>
                <w:rFonts w:asciiTheme="majorHAnsi" w:hAnsiTheme="majorHAnsi" w:cs="Calibri"/>
                <w:sz w:val="20"/>
                <w:szCs w:val="20"/>
              </w:rPr>
            </w:pPr>
            <w:r w:rsidRPr="00961583">
              <w:rPr>
                <w:rFonts w:asciiTheme="majorHAnsi" w:hAnsiTheme="majorHAnsi" w:cs="Calibri"/>
                <w:sz w:val="20"/>
                <w:szCs w:val="20"/>
              </w:rPr>
              <w:t>Application of Tableau</w:t>
            </w:r>
          </w:p>
        </w:tc>
      </w:tr>
      <w:tr w:rsidR="003D56DE" w:rsidRPr="00961583" w14:paraId="1D55F363" w14:textId="77777777" w:rsidTr="003D56DE">
        <w:tc>
          <w:tcPr>
            <w:tcW w:w="9340" w:type="dxa"/>
            <w:gridSpan w:val="2"/>
            <w:tcBorders>
              <w:bottom w:val="nil"/>
            </w:tcBorders>
            <w:shd w:val="clear" w:color="auto" w:fill="auto"/>
          </w:tcPr>
          <w:p w14:paraId="340E22B3" w14:textId="77777777" w:rsidR="003D56DE" w:rsidRPr="00961583" w:rsidRDefault="003D56DE" w:rsidP="002D1595">
            <w:pPr>
              <w:rPr>
                <w:rFonts w:asciiTheme="majorHAnsi" w:hAnsiTheme="majorHAnsi" w:cs="Calibri"/>
                <w:sz w:val="20"/>
                <w:szCs w:val="20"/>
              </w:rPr>
            </w:pPr>
            <w:r w:rsidRPr="00961583">
              <w:rPr>
                <w:rFonts w:asciiTheme="majorHAnsi" w:hAnsiTheme="majorHAnsi" w:cs="Calibri"/>
                <w:b/>
                <w:sz w:val="20"/>
                <w:szCs w:val="20"/>
              </w:rPr>
              <w:t>Algorithms and Optimization:</w:t>
            </w:r>
            <w:r w:rsidRPr="00961583">
              <w:rPr>
                <w:rFonts w:asciiTheme="majorHAnsi" w:hAnsiTheme="majorHAnsi" w:cs="Calibri"/>
                <w:sz w:val="20"/>
                <w:szCs w:val="20"/>
              </w:rPr>
              <w:t xml:space="preserve"> The course covers theory and algorithms of optimization with applications to manufacturing and production operations, with emphasis on design and analysis of efficient algorithms and data structures. The topics include modeling of discrete and continuous optimization problems graphs, network flow, divide and conquer methods, as well as greedy, approximate, randomized, and local search algorithms.</w:t>
            </w:r>
          </w:p>
        </w:tc>
      </w:tr>
      <w:tr w:rsidR="003D56DE" w:rsidRPr="00961583" w14:paraId="285894B1" w14:textId="77777777" w:rsidTr="003D56DE">
        <w:tc>
          <w:tcPr>
            <w:tcW w:w="4850" w:type="dxa"/>
            <w:tcBorders>
              <w:top w:val="nil"/>
              <w:right w:val="nil"/>
            </w:tcBorders>
            <w:shd w:val="clear" w:color="auto" w:fill="auto"/>
          </w:tcPr>
          <w:p w14:paraId="0566E5F3" w14:textId="77777777" w:rsidR="003D56DE" w:rsidRPr="00961583" w:rsidRDefault="003D56DE" w:rsidP="003D56DE">
            <w:pPr>
              <w:numPr>
                <w:ilvl w:val="0"/>
                <w:numId w:val="4"/>
              </w:numPr>
              <w:spacing w:line="240" w:lineRule="auto"/>
              <w:ind w:left="176" w:hanging="176"/>
              <w:rPr>
                <w:rFonts w:asciiTheme="majorHAnsi" w:hAnsiTheme="majorHAnsi" w:cs="Calibri"/>
                <w:sz w:val="20"/>
                <w:szCs w:val="20"/>
              </w:rPr>
            </w:pPr>
            <w:r w:rsidRPr="00961583">
              <w:rPr>
                <w:rFonts w:asciiTheme="majorHAnsi" w:hAnsiTheme="majorHAnsi" w:cs="Calibri"/>
                <w:sz w:val="20"/>
                <w:szCs w:val="20"/>
              </w:rPr>
              <w:t>Optimization Models for Production Engineering</w:t>
            </w:r>
          </w:p>
          <w:p w14:paraId="57904B9B" w14:textId="77777777" w:rsidR="003D56DE" w:rsidRPr="00961583" w:rsidRDefault="003D56DE" w:rsidP="003D56DE">
            <w:pPr>
              <w:numPr>
                <w:ilvl w:val="0"/>
                <w:numId w:val="4"/>
              </w:numPr>
              <w:spacing w:line="240" w:lineRule="auto"/>
              <w:ind w:left="176" w:hanging="176"/>
              <w:rPr>
                <w:rFonts w:asciiTheme="majorHAnsi" w:hAnsiTheme="majorHAnsi" w:cs="Calibri"/>
                <w:sz w:val="20"/>
                <w:szCs w:val="20"/>
              </w:rPr>
            </w:pPr>
            <w:r w:rsidRPr="00961583">
              <w:rPr>
                <w:rFonts w:asciiTheme="majorHAnsi" w:hAnsiTheme="majorHAnsi" w:cs="Calibri"/>
                <w:sz w:val="20"/>
                <w:szCs w:val="20"/>
              </w:rPr>
              <w:t>Linear Programming</w:t>
            </w:r>
          </w:p>
          <w:p w14:paraId="55B15937" w14:textId="77777777" w:rsidR="003D56DE" w:rsidRPr="00961583" w:rsidRDefault="003D56DE" w:rsidP="003D56DE">
            <w:pPr>
              <w:numPr>
                <w:ilvl w:val="0"/>
                <w:numId w:val="4"/>
              </w:numPr>
              <w:spacing w:line="240" w:lineRule="auto"/>
              <w:ind w:left="176" w:hanging="176"/>
              <w:rPr>
                <w:rFonts w:asciiTheme="majorHAnsi" w:hAnsiTheme="majorHAnsi" w:cs="Calibri"/>
                <w:sz w:val="20"/>
                <w:szCs w:val="20"/>
              </w:rPr>
            </w:pPr>
            <w:r w:rsidRPr="00961583">
              <w:rPr>
                <w:rFonts w:asciiTheme="majorHAnsi" w:hAnsiTheme="majorHAnsi" w:cs="Calibri"/>
                <w:sz w:val="20"/>
                <w:szCs w:val="20"/>
              </w:rPr>
              <w:t>Discrete Optimization</w:t>
            </w:r>
          </w:p>
          <w:p w14:paraId="0FB88001" w14:textId="77777777" w:rsidR="003D56DE" w:rsidRPr="00961583" w:rsidRDefault="003D56DE" w:rsidP="003D56DE">
            <w:pPr>
              <w:numPr>
                <w:ilvl w:val="0"/>
                <w:numId w:val="4"/>
              </w:numPr>
              <w:spacing w:line="240" w:lineRule="auto"/>
              <w:ind w:left="176" w:hanging="176"/>
              <w:rPr>
                <w:rFonts w:asciiTheme="majorHAnsi" w:hAnsiTheme="majorHAnsi" w:cs="Calibri"/>
                <w:sz w:val="20"/>
                <w:szCs w:val="20"/>
              </w:rPr>
            </w:pPr>
            <w:r w:rsidRPr="00961583">
              <w:rPr>
                <w:rFonts w:asciiTheme="majorHAnsi" w:hAnsiTheme="majorHAnsi" w:cs="Calibri"/>
                <w:sz w:val="20"/>
                <w:szCs w:val="20"/>
              </w:rPr>
              <w:t>Fundamentals of Algorithm Analysis</w:t>
            </w:r>
          </w:p>
          <w:p w14:paraId="341364DB" w14:textId="77777777" w:rsidR="003D56DE" w:rsidRPr="00961583" w:rsidRDefault="003D56DE" w:rsidP="003D56DE">
            <w:pPr>
              <w:numPr>
                <w:ilvl w:val="0"/>
                <w:numId w:val="4"/>
              </w:numPr>
              <w:spacing w:line="240" w:lineRule="auto"/>
              <w:ind w:left="176" w:hanging="176"/>
              <w:rPr>
                <w:rFonts w:asciiTheme="majorHAnsi" w:hAnsiTheme="majorHAnsi" w:cs="Calibri"/>
                <w:sz w:val="20"/>
                <w:szCs w:val="20"/>
              </w:rPr>
            </w:pPr>
            <w:r w:rsidRPr="00961583">
              <w:rPr>
                <w:rFonts w:asciiTheme="majorHAnsi" w:hAnsiTheme="majorHAnsi" w:cs="Calibri"/>
                <w:sz w:val="20"/>
                <w:szCs w:val="20"/>
              </w:rPr>
              <w:t>Graphs and Network Flow</w:t>
            </w:r>
          </w:p>
        </w:tc>
        <w:tc>
          <w:tcPr>
            <w:tcW w:w="4490" w:type="dxa"/>
            <w:tcBorders>
              <w:top w:val="nil"/>
              <w:left w:val="nil"/>
            </w:tcBorders>
            <w:shd w:val="clear" w:color="auto" w:fill="auto"/>
          </w:tcPr>
          <w:p w14:paraId="6710EBC4" w14:textId="77777777" w:rsidR="003D56DE" w:rsidRPr="00961583" w:rsidRDefault="003D56DE" w:rsidP="003D56DE">
            <w:pPr>
              <w:numPr>
                <w:ilvl w:val="0"/>
                <w:numId w:val="4"/>
              </w:numPr>
              <w:spacing w:line="240" w:lineRule="auto"/>
              <w:ind w:left="176" w:hanging="176"/>
              <w:rPr>
                <w:rFonts w:asciiTheme="majorHAnsi" w:hAnsiTheme="majorHAnsi" w:cs="Calibri"/>
                <w:sz w:val="20"/>
                <w:szCs w:val="20"/>
              </w:rPr>
            </w:pPr>
            <w:r w:rsidRPr="00961583">
              <w:rPr>
                <w:rFonts w:asciiTheme="majorHAnsi" w:hAnsiTheme="majorHAnsi" w:cs="Calibri"/>
                <w:sz w:val="20"/>
                <w:szCs w:val="20"/>
              </w:rPr>
              <w:t>Divide and Conquer</w:t>
            </w:r>
          </w:p>
          <w:p w14:paraId="0F319F9D" w14:textId="77777777" w:rsidR="003D56DE" w:rsidRPr="00961583" w:rsidRDefault="003D56DE" w:rsidP="003D56DE">
            <w:pPr>
              <w:numPr>
                <w:ilvl w:val="0"/>
                <w:numId w:val="4"/>
              </w:numPr>
              <w:spacing w:line="240" w:lineRule="auto"/>
              <w:ind w:left="176" w:hanging="176"/>
              <w:rPr>
                <w:rFonts w:asciiTheme="majorHAnsi" w:hAnsiTheme="majorHAnsi" w:cs="Calibri"/>
                <w:sz w:val="20"/>
                <w:szCs w:val="20"/>
              </w:rPr>
            </w:pPr>
            <w:r w:rsidRPr="00961583">
              <w:rPr>
                <w:rFonts w:asciiTheme="majorHAnsi" w:hAnsiTheme="majorHAnsi" w:cs="Calibri"/>
                <w:sz w:val="20"/>
                <w:szCs w:val="20"/>
              </w:rPr>
              <w:t>Greedy Algorithms</w:t>
            </w:r>
          </w:p>
          <w:p w14:paraId="7DC5029A" w14:textId="77777777" w:rsidR="003D56DE" w:rsidRPr="00961583" w:rsidRDefault="003D56DE" w:rsidP="003D56DE">
            <w:pPr>
              <w:numPr>
                <w:ilvl w:val="0"/>
                <w:numId w:val="4"/>
              </w:numPr>
              <w:spacing w:line="240" w:lineRule="auto"/>
              <w:ind w:left="176" w:hanging="176"/>
              <w:rPr>
                <w:rFonts w:asciiTheme="majorHAnsi" w:hAnsiTheme="majorHAnsi" w:cs="Calibri"/>
                <w:sz w:val="20"/>
                <w:szCs w:val="20"/>
              </w:rPr>
            </w:pPr>
            <w:r w:rsidRPr="00961583">
              <w:rPr>
                <w:rFonts w:asciiTheme="majorHAnsi" w:hAnsiTheme="majorHAnsi" w:cs="Calibri"/>
                <w:sz w:val="20"/>
                <w:szCs w:val="20"/>
              </w:rPr>
              <w:t>Approximation Algorithms</w:t>
            </w:r>
          </w:p>
          <w:p w14:paraId="0A01D379" w14:textId="77777777" w:rsidR="003D56DE" w:rsidRPr="00961583" w:rsidRDefault="003D56DE" w:rsidP="003D56DE">
            <w:pPr>
              <w:numPr>
                <w:ilvl w:val="0"/>
                <w:numId w:val="4"/>
              </w:numPr>
              <w:spacing w:line="240" w:lineRule="auto"/>
              <w:ind w:left="176" w:hanging="176"/>
              <w:rPr>
                <w:rFonts w:asciiTheme="majorHAnsi" w:hAnsiTheme="majorHAnsi" w:cs="Calibri"/>
                <w:sz w:val="20"/>
                <w:szCs w:val="20"/>
              </w:rPr>
            </w:pPr>
            <w:r w:rsidRPr="00961583">
              <w:rPr>
                <w:rFonts w:asciiTheme="majorHAnsi" w:hAnsiTheme="majorHAnsi" w:cs="Calibri"/>
                <w:sz w:val="20"/>
                <w:szCs w:val="20"/>
              </w:rPr>
              <w:t xml:space="preserve">Randomized Algorithms </w:t>
            </w:r>
          </w:p>
          <w:p w14:paraId="031A7073" w14:textId="77777777" w:rsidR="003D56DE" w:rsidRPr="00961583" w:rsidRDefault="003D56DE" w:rsidP="003D56DE">
            <w:pPr>
              <w:numPr>
                <w:ilvl w:val="0"/>
                <w:numId w:val="4"/>
              </w:numPr>
              <w:spacing w:line="240" w:lineRule="auto"/>
              <w:ind w:left="176" w:hanging="176"/>
              <w:rPr>
                <w:rFonts w:asciiTheme="majorHAnsi" w:hAnsiTheme="majorHAnsi" w:cs="Calibri"/>
                <w:sz w:val="20"/>
                <w:szCs w:val="20"/>
              </w:rPr>
            </w:pPr>
            <w:r w:rsidRPr="00961583">
              <w:rPr>
                <w:rFonts w:asciiTheme="majorHAnsi" w:hAnsiTheme="majorHAnsi" w:cs="Calibri"/>
                <w:sz w:val="20"/>
                <w:szCs w:val="20"/>
              </w:rPr>
              <w:t>Local Search Algorithms</w:t>
            </w:r>
          </w:p>
        </w:tc>
      </w:tr>
      <w:tr w:rsidR="003D56DE" w:rsidRPr="00961583" w14:paraId="4AB35854" w14:textId="77777777" w:rsidTr="003D56DE">
        <w:tc>
          <w:tcPr>
            <w:tcW w:w="9340" w:type="dxa"/>
            <w:gridSpan w:val="2"/>
            <w:tcBorders>
              <w:bottom w:val="nil"/>
            </w:tcBorders>
            <w:shd w:val="clear" w:color="auto" w:fill="auto"/>
          </w:tcPr>
          <w:p w14:paraId="694D0485" w14:textId="77777777" w:rsidR="003D56DE" w:rsidRPr="00961583" w:rsidRDefault="003D56DE" w:rsidP="002D1595">
            <w:pPr>
              <w:rPr>
                <w:rFonts w:asciiTheme="majorHAnsi" w:hAnsiTheme="majorHAnsi" w:cs="Calibri"/>
                <w:b/>
                <w:sz w:val="20"/>
                <w:szCs w:val="20"/>
              </w:rPr>
            </w:pPr>
            <w:r w:rsidRPr="00961583">
              <w:rPr>
                <w:rFonts w:asciiTheme="majorHAnsi" w:hAnsiTheme="majorHAnsi" w:cs="Calibri"/>
                <w:b/>
                <w:sz w:val="20"/>
                <w:szCs w:val="20"/>
              </w:rPr>
              <w:t>Data Management for Analytics:</w:t>
            </w:r>
            <w:r w:rsidRPr="00961583">
              <w:rPr>
                <w:rFonts w:asciiTheme="majorHAnsi" w:hAnsiTheme="majorHAnsi" w:cs="Calibri"/>
                <w:sz w:val="20"/>
                <w:szCs w:val="20"/>
              </w:rPr>
              <w:t xml:space="preserve"> The course overs the theory and applications of database management to support data analytics, data mining, machine learning, and artificial intelligence. Presents a balanced theory-practice focus and covers relational databases, XML databases, NoSQL databases, data integration, data quality, data governance, big data, and data processing for analytics.</w:t>
            </w:r>
          </w:p>
        </w:tc>
      </w:tr>
      <w:tr w:rsidR="003D56DE" w:rsidRPr="00961583" w14:paraId="59E6C6F6" w14:textId="77777777" w:rsidTr="003D56DE">
        <w:tc>
          <w:tcPr>
            <w:tcW w:w="4850" w:type="dxa"/>
            <w:tcBorders>
              <w:top w:val="nil"/>
              <w:right w:val="nil"/>
            </w:tcBorders>
            <w:shd w:val="clear" w:color="auto" w:fill="auto"/>
          </w:tcPr>
          <w:p w14:paraId="5D506B93" w14:textId="77777777" w:rsidR="003D56DE" w:rsidRPr="00961583" w:rsidRDefault="003D56DE" w:rsidP="003D56DE">
            <w:pPr>
              <w:numPr>
                <w:ilvl w:val="0"/>
                <w:numId w:val="2"/>
              </w:numPr>
              <w:spacing w:line="240" w:lineRule="auto"/>
              <w:ind w:left="174" w:hanging="180"/>
              <w:rPr>
                <w:rFonts w:asciiTheme="majorHAnsi" w:hAnsiTheme="majorHAnsi" w:cs="Calibri"/>
                <w:sz w:val="20"/>
                <w:szCs w:val="20"/>
              </w:rPr>
            </w:pPr>
            <w:r w:rsidRPr="00961583">
              <w:rPr>
                <w:rFonts w:asciiTheme="majorHAnsi" w:hAnsiTheme="majorHAnsi" w:cs="Calibri"/>
                <w:sz w:val="20"/>
                <w:szCs w:val="20"/>
              </w:rPr>
              <w:t>Database and Schema Design</w:t>
            </w:r>
          </w:p>
          <w:p w14:paraId="713BD72B" w14:textId="77777777" w:rsidR="003D56DE" w:rsidRPr="00961583" w:rsidRDefault="003D56DE" w:rsidP="003D56DE">
            <w:pPr>
              <w:numPr>
                <w:ilvl w:val="0"/>
                <w:numId w:val="2"/>
              </w:numPr>
              <w:spacing w:line="240" w:lineRule="auto"/>
              <w:ind w:left="174" w:hanging="180"/>
              <w:rPr>
                <w:rFonts w:asciiTheme="majorHAnsi" w:hAnsiTheme="majorHAnsi" w:cs="Calibri"/>
                <w:sz w:val="20"/>
                <w:szCs w:val="20"/>
              </w:rPr>
            </w:pPr>
            <w:r w:rsidRPr="00961583">
              <w:rPr>
                <w:rFonts w:asciiTheme="majorHAnsi" w:hAnsiTheme="majorHAnsi" w:cs="Calibri"/>
                <w:sz w:val="20"/>
                <w:szCs w:val="20"/>
              </w:rPr>
              <w:t>Query Processing and Optimization</w:t>
            </w:r>
          </w:p>
          <w:p w14:paraId="1FBA74A0" w14:textId="77777777" w:rsidR="003D56DE" w:rsidRPr="00961583" w:rsidRDefault="003D56DE" w:rsidP="003D56DE">
            <w:pPr>
              <w:numPr>
                <w:ilvl w:val="0"/>
                <w:numId w:val="2"/>
              </w:numPr>
              <w:spacing w:line="240" w:lineRule="auto"/>
              <w:ind w:left="174" w:hanging="180"/>
              <w:rPr>
                <w:rFonts w:asciiTheme="majorHAnsi" w:hAnsiTheme="majorHAnsi" w:cs="Calibri"/>
                <w:sz w:val="20"/>
                <w:szCs w:val="20"/>
              </w:rPr>
            </w:pPr>
            <w:r w:rsidRPr="00961583">
              <w:rPr>
                <w:rFonts w:asciiTheme="majorHAnsi" w:hAnsiTheme="majorHAnsi" w:cs="Calibri"/>
                <w:sz w:val="20"/>
                <w:szCs w:val="20"/>
              </w:rPr>
              <w:t>Object-Relational Databases, OLAP, SQL</w:t>
            </w:r>
          </w:p>
          <w:p w14:paraId="4F18D619" w14:textId="77777777" w:rsidR="003D56DE" w:rsidRPr="00961583" w:rsidRDefault="003D56DE" w:rsidP="003D56DE">
            <w:pPr>
              <w:numPr>
                <w:ilvl w:val="0"/>
                <w:numId w:val="2"/>
              </w:numPr>
              <w:spacing w:line="240" w:lineRule="auto"/>
              <w:ind w:left="174" w:hanging="180"/>
              <w:rPr>
                <w:rFonts w:asciiTheme="majorHAnsi" w:hAnsiTheme="majorHAnsi" w:cs="Calibri"/>
                <w:sz w:val="20"/>
                <w:szCs w:val="20"/>
              </w:rPr>
            </w:pPr>
            <w:r w:rsidRPr="00961583">
              <w:rPr>
                <w:rFonts w:asciiTheme="majorHAnsi" w:hAnsiTheme="majorHAnsi" w:cs="Calibri"/>
                <w:sz w:val="20"/>
                <w:szCs w:val="20"/>
              </w:rPr>
              <w:t>XML Databases</w:t>
            </w:r>
          </w:p>
        </w:tc>
        <w:tc>
          <w:tcPr>
            <w:tcW w:w="4490" w:type="dxa"/>
            <w:tcBorders>
              <w:top w:val="nil"/>
              <w:left w:val="nil"/>
            </w:tcBorders>
            <w:shd w:val="clear" w:color="auto" w:fill="auto"/>
          </w:tcPr>
          <w:p w14:paraId="06DA4ADD" w14:textId="77777777" w:rsidR="003D56DE" w:rsidRPr="00961583" w:rsidRDefault="003D56DE" w:rsidP="003D56DE">
            <w:pPr>
              <w:numPr>
                <w:ilvl w:val="0"/>
                <w:numId w:val="2"/>
              </w:numPr>
              <w:spacing w:line="240" w:lineRule="auto"/>
              <w:ind w:left="174" w:hanging="180"/>
              <w:rPr>
                <w:rFonts w:asciiTheme="majorHAnsi" w:hAnsiTheme="majorHAnsi" w:cs="Calibri"/>
                <w:sz w:val="20"/>
                <w:szCs w:val="20"/>
              </w:rPr>
            </w:pPr>
            <w:r w:rsidRPr="00961583">
              <w:rPr>
                <w:rFonts w:asciiTheme="majorHAnsi" w:hAnsiTheme="majorHAnsi" w:cs="Calibri"/>
                <w:sz w:val="20"/>
                <w:szCs w:val="20"/>
              </w:rPr>
              <w:t>NoSQL Databases</w:t>
            </w:r>
          </w:p>
          <w:p w14:paraId="7F76A239" w14:textId="77777777" w:rsidR="003D56DE" w:rsidRPr="00961583" w:rsidRDefault="003D56DE" w:rsidP="003D56DE">
            <w:pPr>
              <w:numPr>
                <w:ilvl w:val="0"/>
                <w:numId w:val="2"/>
              </w:numPr>
              <w:spacing w:line="240" w:lineRule="auto"/>
              <w:ind w:left="174" w:hanging="180"/>
              <w:rPr>
                <w:rFonts w:asciiTheme="majorHAnsi" w:hAnsiTheme="majorHAnsi" w:cs="Calibri"/>
                <w:sz w:val="20"/>
                <w:szCs w:val="20"/>
              </w:rPr>
            </w:pPr>
            <w:r w:rsidRPr="00961583">
              <w:rPr>
                <w:rFonts w:asciiTheme="majorHAnsi" w:hAnsiTheme="majorHAnsi" w:cs="Calibri"/>
                <w:sz w:val="20"/>
                <w:szCs w:val="20"/>
              </w:rPr>
              <w:t>Big Data</w:t>
            </w:r>
          </w:p>
          <w:p w14:paraId="053A6FC7" w14:textId="77777777" w:rsidR="003D56DE" w:rsidRPr="00961583" w:rsidRDefault="003D56DE" w:rsidP="003D56DE">
            <w:pPr>
              <w:numPr>
                <w:ilvl w:val="0"/>
                <w:numId w:val="2"/>
              </w:numPr>
              <w:spacing w:line="240" w:lineRule="auto"/>
              <w:ind w:left="174" w:hanging="180"/>
              <w:rPr>
                <w:rFonts w:asciiTheme="majorHAnsi" w:hAnsiTheme="majorHAnsi" w:cs="Calibri"/>
                <w:sz w:val="20"/>
                <w:szCs w:val="20"/>
              </w:rPr>
            </w:pPr>
            <w:r w:rsidRPr="00961583">
              <w:rPr>
                <w:rFonts w:asciiTheme="majorHAnsi" w:hAnsiTheme="majorHAnsi" w:cs="Calibri"/>
                <w:sz w:val="20"/>
                <w:szCs w:val="20"/>
              </w:rPr>
              <w:t>Data Integration, Quality, and Governance</w:t>
            </w:r>
          </w:p>
          <w:p w14:paraId="2DDEDD91" w14:textId="77777777" w:rsidR="003D56DE" w:rsidRPr="00961583" w:rsidRDefault="003D56DE" w:rsidP="003D56DE">
            <w:pPr>
              <w:numPr>
                <w:ilvl w:val="0"/>
                <w:numId w:val="2"/>
              </w:numPr>
              <w:spacing w:line="240" w:lineRule="auto"/>
              <w:ind w:left="174" w:hanging="180"/>
              <w:rPr>
                <w:rFonts w:asciiTheme="majorHAnsi" w:hAnsiTheme="majorHAnsi" w:cs="Calibri"/>
                <w:sz w:val="20"/>
                <w:szCs w:val="20"/>
              </w:rPr>
            </w:pPr>
            <w:r w:rsidRPr="00961583">
              <w:rPr>
                <w:rFonts w:asciiTheme="majorHAnsi" w:hAnsiTheme="majorHAnsi" w:cs="Calibri"/>
                <w:sz w:val="20"/>
                <w:szCs w:val="20"/>
              </w:rPr>
              <w:t>Database in Mfg. IT Sys. (ERP, MES, CMMS)</w:t>
            </w:r>
          </w:p>
        </w:tc>
      </w:tr>
      <w:tr w:rsidR="003D56DE" w:rsidRPr="00961583" w14:paraId="0E546C6E" w14:textId="77777777" w:rsidTr="003D56DE">
        <w:tc>
          <w:tcPr>
            <w:tcW w:w="9340" w:type="dxa"/>
            <w:gridSpan w:val="2"/>
            <w:tcBorders>
              <w:bottom w:val="nil"/>
            </w:tcBorders>
            <w:shd w:val="clear" w:color="auto" w:fill="auto"/>
          </w:tcPr>
          <w:p w14:paraId="056BA98E" w14:textId="77777777" w:rsidR="003D56DE" w:rsidRPr="00961583" w:rsidRDefault="003D56DE" w:rsidP="002D1595">
            <w:pPr>
              <w:rPr>
                <w:rFonts w:asciiTheme="majorHAnsi" w:hAnsiTheme="majorHAnsi" w:cs="Calibri"/>
                <w:b/>
                <w:sz w:val="20"/>
                <w:szCs w:val="20"/>
              </w:rPr>
            </w:pPr>
            <w:r w:rsidRPr="00961583">
              <w:rPr>
                <w:rFonts w:asciiTheme="majorHAnsi" w:hAnsiTheme="majorHAnsi" w:cs="Calibri"/>
                <w:b/>
                <w:sz w:val="20"/>
                <w:szCs w:val="20"/>
              </w:rPr>
              <w:t xml:space="preserve">Sensor Analytics: </w:t>
            </w:r>
            <w:r w:rsidRPr="00961583">
              <w:rPr>
                <w:rFonts w:asciiTheme="majorHAnsi" w:hAnsiTheme="majorHAnsi" w:cs="Calibri"/>
                <w:sz w:val="20"/>
                <w:szCs w:val="20"/>
              </w:rPr>
              <w:t>The course provides fundamentals diﬀerent types of sensors commonly used in production and manufacturing environment, and basic principles of operations of different sensors. The course also provides solid theoretical foundation for analyzing and processing experimental data in both discrete- and continuous time domains.</w:t>
            </w:r>
          </w:p>
        </w:tc>
      </w:tr>
      <w:tr w:rsidR="003D56DE" w:rsidRPr="00961583" w14:paraId="12C72CFF" w14:textId="77777777" w:rsidTr="003D56DE">
        <w:tc>
          <w:tcPr>
            <w:tcW w:w="4850" w:type="dxa"/>
            <w:tcBorders>
              <w:top w:val="nil"/>
              <w:right w:val="nil"/>
            </w:tcBorders>
            <w:shd w:val="clear" w:color="auto" w:fill="auto"/>
          </w:tcPr>
          <w:p w14:paraId="57D06225" w14:textId="77777777" w:rsidR="003D56DE" w:rsidRPr="00961583" w:rsidRDefault="003D56DE" w:rsidP="003D56DE">
            <w:pPr>
              <w:numPr>
                <w:ilvl w:val="0"/>
                <w:numId w:val="1"/>
              </w:numPr>
              <w:spacing w:line="240" w:lineRule="auto"/>
              <w:ind w:left="208" w:hanging="189"/>
              <w:rPr>
                <w:rFonts w:asciiTheme="majorHAnsi" w:hAnsiTheme="majorHAnsi" w:cs="Calibri"/>
                <w:sz w:val="20"/>
                <w:szCs w:val="20"/>
              </w:rPr>
            </w:pPr>
            <w:r w:rsidRPr="00961583">
              <w:rPr>
                <w:rFonts w:asciiTheme="majorHAnsi" w:hAnsiTheme="majorHAnsi" w:cs="Calibri"/>
                <w:sz w:val="20"/>
                <w:szCs w:val="20"/>
              </w:rPr>
              <w:t>Basics of Sensor Systems; Sensor I/O; Actuators; Architectures</w:t>
            </w:r>
          </w:p>
          <w:p w14:paraId="70520965" w14:textId="77777777" w:rsidR="003D56DE" w:rsidRPr="00961583" w:rsidRDefault="003D56DE" w:rsidP="003D56DE">
            <w:pPr>
              <w:numPr>
                <w:ilvl w:val="0"/>
                <w:numId w:val="1"/>
              </w:numPr>
              <w:spacing w:line="240" w:lineRule="auto"/>
              <w:ind w:left="208" w:hanging="189"/>
              <w:rPr>
                <w:rFonts w:asciiTheme="majorHAnsi" w:hAnsiTheme="majorHAnsi" w:cs="Calibri"/>
                <w:sz w:val="20"/>
                <w:szCs w:val="20"/>
              </w:rPr>
            </w:pPr>
            <w:r w:rsidRPr="00961583">
              <w:rPr>
                <w:rFonts w:asciiTheme="majorHAnsi" w:hAnsiTheme="majorHAnsi" w:cs="Calibri"/>
                <w:sz w:val="20"/>
                <w:szCs w:val="20"/>
              </w:rPr>
              <w:t xml:space="preserve">Motors; Encoders; Motor Control; Micro Controllers </w:t>
            </w:r>
          </w:p>
          <w:p w14:paraId="163F4D5F" w14:textId="77777777" w:rsidR="003D56DE" w:rsidRPr="00961583" w:rsidRDefault="003D56DE" w:rsidP="003D56DE">
            <w:pPr>
              <w:numPr>
                <w:ilvl w:val="0"/>
                <w:numId w:val="1"/>
              </w:numPr>
              <w:spacing w:line="240" w:lineRule="auto"/>
              <w:ind w:left="208" w:hanging="189"/>
              <w:rPr>
                <w:rFonts w:asciiTheme="majorHAnsi" w:hAnsiTheme="majorHAnsi" w:cs="Calibri"/>
                <w:sz w:val="20"/>
                <w:szCs w:val="20"/>
              </w:rPr>
            </w:pPr>
            <w:r w:rsidRPr="00961583">
              <w:rPr>
                <w:rFonts w:asciiTheme="majorHAnsi" w:hAnsiTheme="majorHAnsi" w:cs="Calibri"/>
                <w:sz w:val="20"/>
                <w:szCs w:val="20"/>
              </w:rPr>
              <w:t>Force, Torque, Tactile, Pressure, and Gas Sensors</w:t>
            </w:r>
          </w:p>
          <w:p w14:paraId="1587FBB9" w14:textId="77777777" w:rsidR="003D56DE" w:rsidRPr="00961583" w:rsidRDefault="003D56DE" w:rsidP="003D56DE">
            <w:pPr>
              <w:numPr>
                <w:ilvl w:val="0"/>
                <w:numId w:val="1"/>
              </w:numPr>
              <w:spacing w:line="240" w:lineRule="auto"/>
              <w:ind w:left="208" w:hanging="189"/>
              <w:rPr>
                <w:rFonts w:asciiTheme="majorHAnsi" w:hAnsiTheme="majorHAnsi" w:cs="Calibri"/>
                <w:sz w:val="20"/>
                <w:szCs w:val="20"/>
              </w:rPr>
            </w:pPr>
            <w:r w:rsidRPr="00961583">
              <w:rPr>
                <w:rFonts w:asciiTheme="majorHAnsi" w:hAnsiTheme="majorHAnsi" w:cs="Calibri"/>
                <w:sz w:val="20"/>
                <w:szCs w:val="20"/>
              </w:rPr>
              <w:t>Cameras and Optical Sensors (Machine Vision)</w:t>
            </w:r>
          </w:p>
          <w:p w14:paraId="1CD0A341" w14:textId="77777777" w:rsidR="003D56DE" w:rsidRPr="00961583" w:rsidRDefault="003D56DE" w:rsidP="003D56DE">
            <w:pPr>
              <w:numPr>
                <w:ilvl w:val="0"/>
                <w:numId w:val="1"/>
              </w:numPr>
              <w:spacing w:line="240" w:lineRule="auto"/>
              <w:ind w:left="208" w:hanging="189"/>
              <w:rPr>
                <w:rFonts w:asciiTheme="majorHAnsi" w:hAnsiTheme="majorHAnsi" w:cs="Calibri"/>
                <w:sz w:val="20"/>
                <w:szCs w:val="20"/>
              </w:rPr>
            </w:pPr>
            <w:r w:rsidRPr="00961583">
              <w:rPr>
                <w:rFonts w:asciiTheme="majorHAnsi" w:hAnsiTheme="majorHAnsi" w:cs="Calibri"/>
                <w:sz w:val="20"/>
                <w:szCs w:val="20"/>
              </w:rPr>
              <w:t>Time Signal Processing</w:t>
            </w:r>
          </w:p>
        </w:tc>
        <w:tc>
          <w:tcPr>
            <w:tcW w:w="4490" w:type="dxa"/>
            <w:tcBorders>
              <w:top w:val="nil"/>
              <w:left w:val="nil"/>
            </w:tcBorders>
            <w:shd w:val="clear" w:color="auto" w:fill="auto"/>
          </w:tcPr>
          <w:p w14:paraId="0B13AD30" w14:textId="77777777" w:rsidR="003D56DE" w:rsidRPr="00961583" w:rsidRDefault="003D56DE" w:rsidP="003D56DE">
            <w:pPr>
              <w:numPr>
                <w:ilvl w:val="0"/>
                <w:numId w:val="1"/>
              </w:numPr>
              <w:spacing w:line="240" w:lineRule="auto"/>
              <w:ind w:left="208" w:hanging="189"/>
              <w:rPr>
                <w:rFonts w:asciiTheme="majorHAnsi" w:hAnsiTheme="majorHAnsi" w:cs="Calibri"/>
                <w:sz w:val="20"/>
                <w:szCs w:val="20"/>
              </w:rPr>
            </w:pPr>
            <w:r w:rsidRPr="00961583">
              <w:rPr>
                <w:rFonts w:asciiTheme="majorHAnsi" w:hAnsiTheme="majorHAnsi" w:cs="Calibri"/>
                <w:sz w:val="20"/>
                <w:szCs w:val="20"/>
              </w:rPr>
              <w:t>Intro to Real-Time Computation</w:t>
            </w:r>
          </w:p>
          <w:p w14:paraId="0CE7C33D" w14:textId="77777777" w:rsidR="003D56DE" w:rsidRPr="00961583" w:rsidRDefault="003D56DE" w:rsidP="003D56DE">
            <w:pPr>
              <w:numPr>
                <w:ilvl w:val="0"/>
                <w:numId w:val="1"/>
              </w:numPr>
              <w:spacing w:line="240" w:lineRule="auto"/>
              <w:ind w:left="208" w:hanging="189"/>
              <w:rPr>
                <w:rFonts w:asciiTheme="majorHAnsi" w:hAnsiTheme="majorHAnsi" w:cs="Calibri"/>
                <w:sz w:val="20"/>
                <w:szCs w:val="20"/>
              </w:rPr>
            </w:pPr>
            <w:r w:rsidRPr="00961583">
              <w:rPr>
                <w:rFonts w:asciiTheme="majorHAnsi" w:hAnsiTheme="majorHAnsi" w:cs="Calibri"/>
                <w:sz w:val="20"/>
                <w:szCs w:val="20"/>
              </w:rPr>
              <w:t>Sampling and Reconstruction</w:t>
            </w:r>
          </w:p>
          <w:p w14:paraId="3239A280" w14:textId="77777777" w:rsidR="003D56DE" w:rsidRPr="00961583" w:rsidRDefault="003D56DE" w:rsidP="003D56DE">
            <w:pPr>
              <w:numPr>
                <w:ilvl w:val="0"/>
                <w:numId w:val="1"/>
              </w:numPr>
              <w:spacing w:line="240" w:lineRule="auto"/>
              <w:ind w:left="208" w:hanging="189"/>
              <w:rPr>
                <w:rFonts w:asciiTheme="majorHAnsi" w:hAnsiTheme="majorHAnsi" w:cs="Calibri"/>
                <w:sz w:val="20"/>
                <w:szCs w:val="20"/>
              </w:rPr>
            </w:pPr>
            <w:r w:rsidRPr="00961583">
              <w:rPr>
                <w:rFonts w:asciiTheme="majorHAnsi" w:hAnsiTheme="majorHAnsi" w:cs="Calibri"/>
                <w:sz w:val="20"/>
                <w:szCs w:val="20"/>
              </w:rPr>
              <w:t>Discrete Time Signal Processing</w:t>
            </w:r>
          </w:p>
          <w:p w14:paraId="681BC9D6" w14:textId="77777777" w:rsidR="003D56DE" w:rsidRPr="00961583" w:rsidRDefault="003D56DE" w:rsidP="003D56DE">
            <w:pPr>
              <w:numPr>
                <w:ilvl w:val="0"/>
                <w:numId w:val="1"/>
              </w:numPr>
              <w:spacing w:line="240" w:lineRule="auto"/>
              <w:ind w:left="208" w:hanging="189"/>
              <w:rPr>
                <w:rFonts w:asciiTheme="majorHAnsi" w:hAnsiTheme="majorHAnsi" w:cs="Calibri"/>
                <w:sz w:val="20"/>
                <w:szCs w:val="20"/>
              </w:rPr>
            </w:pPr>
            <w:r w:rsidRPr="00961583">
              <w:rPr>
                <w:rFonts w:asciiTheme="majorHAnsi" w:hAnsiTheme="majorHAnsi" w:cs="Calibri"/>
                <w:sz w:val="20"/>
                <w:szCs w:val="20"/>
              </w:rPr>
              <w:t>Spectral Analysis</w:t>
            </w:r>
          </w:p>
          <w:p w14:paraId="0D1AFF92" w14:textId="77777777" w:rsidR="003D56DE" w:rsidRPr="00961583" w:rsidRDefault="003D56DE" w:rsidP="003D56DE">
            <w:pPr>
              <w:numPr>
                <w:ilvl w:val="0"/>
                <w:numId w:val="1"/>
              </w:numPr>
              <w:spacing w:line="240" w:lineRule="auto"/>
              <w:ind w:left="208" w:hanging="189"/>
              <w:rPr>
                <w:rFonts w:asciiTheme="majorHAnsi" w:hAnsiTheme="majorHAnsi" w:cs="Calibri"/>
                <w:sz w:val="20"/>
                <w:szCs w:val="20"/>
              </w:rPr>
            </w:pPr>
            <w:r w:rsidRPr="00961583">
              <w:rPr>
                <w:rFonts w:asciiTheme="majorHAnsi" w:hAnsiTheme="majorHAnsi" w:cs="Calibri"/>
                <w:sz w:val="20"/>
                <w:szCs w:val="20"/>
              </w:rPr>
              <w:t>Statistical Signal Processing</w:t>
            </w:r>
          </w:p>
          <w:p w14:paraId="5FCB3BEF" w14:textId="77777777" w:rsidR="003D56DE" w:rsidRPr="00961583" w:rsidRDefault="003D56DE" w:rsidP="003D56DE">
            <w:pPr>
              <w:numPr>
                <w:ilvl w:val="0"/>
                <w:numId w:val="1"/>
              </w:numPr>
              <w:spacing w:line="240" w:lineRule="auto"/>
              <w:ind w:left="208" w:hanging="189"/>
              <w:rPr>
                <w:rFonts w:asciiTheme="majorHAnsi" w:hAnsiTheme="majorHAnsi" w:cs="Calibri"/>
                <w:sz w:val="20"/>
                <w:szCs w:val="20"/>
              </w:rPr>
            </w:pPr>
            <w:r w:rsidRPr="00961583">
              <w:rPr>
                <w:rFonts w:asciiTheme="majorHAnsi" w:hAnsiTheme="majorHAnsi" w:cs="Calibri"/>
                <w:sz w:val="20"/>
                <w:szCs w:val="20"/>
              </w:rPr>
              <w:t>Noise Models and Filtering</w:t>
            </w:r>
          </w:p>
        </w:tc>
      </w:tr>
      <w:tr w:rsidR="003D56DE" w:rsidRPr="00961583" w14:paraId="2CE6ED25" w14:textId="77777777" w:rsidTr="003D56DE">
        <w:tc>
          <w:tcPr>
            <w:tcW w:w="9340" w:type="dxa"/>
            <w:gridSpan w:val="2"/>
            <w:tcBorders>
              <w:bottom w:val="nil"/>
            </w:tcBorders>
            <w:shd w:val="clear" w:color="auto" w:fill="auto"/>
          </w:tcPr>
          <w:p w14:paraId="7E15FF0F" w14:textId="77777777" w:rsidR="003D56DE" w:rsidRPr="00961583" w:rsidRDefault="003D56DE" w:rsidP="002D1595">
            <w:pPr>
              <w:rPr>
                <w:rFonts w:asciiTheme="majorHAnsi" w:hAnsiTheme="majorHAnsi" w:cs="Calibri"/>
                <w:b/>
                <w:sz w:val="20"/>
                <w:szCs w:val="20"/>
              </w:rPr>
            </w:pPr>
            <w:r w:rsidRPr="00961583">
              <w:rPr>
                <w:rFonts w:asciiTheme="majorHAnsi" w:hAnsiTheme="majorHAnsi" w:cs="Calibri"/>
                <w:b/>
                <w:sz w:val="20"/>
                <w:szCs w:val="20"/>
              </w:rPr>
              <w:t xml:space="preserve">Cyber-Manufacturing Systems: </w:t>
            </w:r>
            <w:r w:rsidRPr="00961583">
              <w:rPr>
                <w:rFonts w:asciiTheme="majorHAnsi" w:hAnsiTheme="majorHAnsi" w:cs="Calibri"/>
                <w:sz w:val="20"/>
                <w:szCs w:val="20"/>
              </w:rPr>
              <w:t xml:space="preserve">The course introduces students to the design and analysis of cyber-physical systems—computational systems that are integrated with physical processes. The course offers a holistic </w:t>
            </w:r>
            <w:r w:rsidRPr="00961583">
              <w:rPr>
                <w:rFonts w:asciiTheme="majorHAnsi" w:hAnsiTheme="majorHAnsi" w:cs="Calibri"/>
                <w:sz w:val="20"/>
                <w:szCs w:val="20"/>
              </w:rPr>
              <w:lastRenderedPageBreak/>
              <w:t>perspective of integrating control theory, sensors, perception, computer networks, and machine learning cyber-manufacturing systems.</w:t>
            </w:r>
          </w:p>
        </w:tc>
      </w:tr>
      <w:tr w:rsidR="003D56DE" w:rsidRPr="00961583" w14:paraId="4F6BE093" w14:textId="77777777" w:rsidTr="003D56DE">
        <w:tc>
          <w:tcPr>
            <w:tcW w:w="4850" w:type="dxa"/>
            <w:tcBorders>
              <w:top w:val="nil"/>
              <w:right w:val="nil"/>
            </w:tcBorders>
            <w:shd w:val="clear" w:color="auto" w:fill="auto"/>
          </w:tcPr>
          <w:p w14:paraId="3224604F" w14:textId="77777777" w:rsidR="003D56DE" w:rsidRPr="00961583" w:rsidRDefault="003D56DE" w:rsidP="003D56DE">
            <w:pPr>
              <w:numPr>
                <w:ilvl w:val="0"/>
                <w:numId w:val="1"/>
              </w:numPr>
              <w:spacing w:line="240" w:lineRule="auto"/>
              <w:ind w:left="208" w:hanging="189"/>
              <w:rPr>
                <w:rFonts w:asciiTheme="majorHAnsi" w:hAnsiTheme="majorHAnsi" w:cs="Calibri"/>
                <w:sz w:val="20"/>
                <w:szCs w:val="20"/>
              </w:rPr>
            </w:pPr>
            <w:r w:rsidRPr="00961583">
              <w:rPr>
                <w:rFonts w:asciiTheme="majorHAnsi" w:hAnsiTheme="majorHAnsi" w:cs="Calibri"/>
                <w:sz w:val="20"/>
                <w:szCs w:val="20"/>
              </w:rPr>
              <w:lastRenderedPageBreak/>
              <w:t>Basic Modeling Concepts</w:t>
            </w:r>
          </w:p>
          <w:p w14:paraId="388F958F" w14:textId="77777777" w:rsidR="003D56DE" w:rsidRPr="00961583" w:rsidRDefault="003D56DE" w:rsidP="003D56DE">
            <w:pPr>
              <w:numPr>
                <w:ilvl w:val="0"/>
                <w:numId w:val="1"/>
              </w:numPr>
              <w:spacing w:line="240" w:lineRule="auto"/>
              <w:ind w:left="208" w:hanging="189"/>
              <w:rPr>
                <w:rFonts w:asciiTheme="majorHAnsi" w:hAnsiTheme="majorHAnsi" w:cs="Calibri"/>
                <w:sz w:val="20"/>
                <w:szCs w:val="20"/>
              </w:rPr>
            </w:pPr>
            <w:r w:rsidRPr="00961583">
              <w:rPr>
                <w:rFonts w:asciiTheme="majorHAnsi" w:hAnsiTheme="majorHAnsi" w:cs="Calibri"/>
                <w:sz w:val="20"/>
                <w:szCs w:val="20"/>
              </w:rPr>
              <w:t>Architectures (Design)</w:t>
            </w:r>
          </w:p>
          <w:p w14:paraId="77696723" w14:textId="77777777" w:rsidR="003D56DE" w:rsidRPr="00961583" w:rsidRDefault="003D56DE" w:rsidP="003D56DE">
            <w:pPr>
              <w:numPr>
                <w:ilvl w:val="0"/>
                <w:numId w:val="1"/>
              </w:numPr>
              <w:spacing w:line="240" w:lineRule="auto"/>
              <w:ind w:left="208" w:hanging="189"/>
              <w:rPr>
                <w:rFonts w:asciiTheme="majorHAnsi" w:hAnsiTheme="majorHAnsi" w:cs="Calibri"/>
                <w:sz w:val="20"/>
                <w:szCs w:val="20"/>
              </w:rPr>
            </w:pPr>
            <w:r w:rsidRPr="00961583">
              <w:rPr>
                <w:rFonts w:asciiTheme="majorHAnsi" w:hAnsiTheme="majorHAnsi" w:cs="Calibri"/>
                <w:sz w:val="20"/>
                <w:szCs w:val="20"/>
              </w:rPr>
              <w:t>Sensors and Sensor Networks</w:t>
            </w:r>
          </w:p>
          <w:p w14:paraId="21A6A1E7" w14:textId="77777777" w:rsidR="003D56DE" w:rsidRPr="00961583" w:rsidRDefault="003D56DE" w:rsidP="003D56DE">
            <w:pPr>
              <w:numPr>
                <w:ilvl w:val="0"/>
                <w:numId w:val="1"/>
              </w:numPr>
              <w:spacing w:line="240" w:lineRule="auto"/>
              <w:ind w:left="208" w:hanging="189"/>
              <w:rPr>
                <w:rFonts w:asciiTheme="majorHAnsi" w:hAnsiTheme="majorHAnsi" w:cs="Calibri"/>
                <w:sz w:val="20"/>
                <w:szCs w:val="20"/>
              </w:rPr>
            </w:pPr>
            <w:r w:rsidRPr="00961583">
              <w:rPr>
                <w:rFonts w:asciiTheme="majorHAnsi" w:hAnsiTheme="majorHAnsi" w:cs="Calibri"/>
                <w:sz w:val="20"/>
                <w:szCs w:val="20"/>
              </w:rPr>
              <w:t>Communication Protocols</w:t>
            </w:r>
          </w:p>
        </w:tc>
        <w:tc>
          <w:tcPr>
            <w:tcW w:w="4490" w:type="dxa"/>
            <w:tcBorders>
              <w:top w:val="nil"/>
              <w:left w:val="nil"/>
            </w:tcBorders>
            <w:shd w:val="clear" w:color="auto" w:fill="auto"/>
          </w:tcPr>
          <w:p w14:paraId="109DDBE2" w14:textId="77777777" w:rsidR="003D56DE" w:rsidRPr="00961583" w:rsidRDefault="003D56DE" w:rsidP="003D56DE">
            <w:pPr>
              <w:numPr>
                <w:ilvl w:val="0"/>
                <w:numId w:val="1"/>
              </w:numPr>
              <w:spacing w:line="240" w:lineRule="auto"/>
              <w:ind w:left="208" w:hanging="189"/>
              <w:rPr>
                <w:rFonts w:asciiTheme="majorHAnsi" w:hAnsiTheme="majorHAnsi" w:cs="Calibri"/>
                <w:sz w:val="20"/>
                <w:szCs w:val="20"/>
              </w:rPr>
            </w:pPr>
            <w:r w:rsidRPr="00961583">
              <w:rPr>
                <w:rFonts w:asciiTheme="majorHAnsi" w:hAnsiTheme="majorHAnsi" w:cs="Calibri"/>
                <w:sz w:val="20"/>
                <w:szCs w:val="20"/>
              </w:rPr>
              <w:t>Cyber-Secured IoT</w:t>
            </w:r>
          </w:p>
          <w:p w14:paraId="13093316" w14:textId="77777777" w:rsidR="003D56DE" w:rsidRPr="00961583" w:rsidRDefault="003D56DE" w:rsidP="003D56DE">
            <w:pPr>
              <w:numPr>
                <w:ilvl w:val="0"/>
                <w:numId w:val="1"/>
              </w:numPr>
              <w:spacing w:line="240" w:lineRule="auto"/>
              <w:ind w:left="208" w:hanging="189"/>
              <w:rPr>
                <w:rFonts w:asciiTheme="majorHAnsi" w:hAnsiTheme="majorHAnsi" w:cs="Calibri"/>
                <w:sz w:val="20"/>
                <w:szCs w:val="20"/>
              </w:rPr>
            </w:pPr>
            <w:r w:rsidRPr="00961583">
              <w:rPr>
                <w:rFonts w:asciiTheme="majorHAnsi" w:hAnsiTheme="majorHAnsi" w:cs="Calibri"/>
                <w:sz w:val="20"/>
                <w:szCs w:val="20"/>
              </w:rPr>
              <w:t>Networking and Communications</w:t>
            </w:r>
          </w:p>
          <w:p w14:paraId="62F99F7E" w14:textId="77777777" w:rsidR="003D56DE" w:rsidRPr="00961583" w:rsidRDefault="003D56DE" w:rsidP="003D56DE">
            <w:pPr>
              <w:numPr>
                <w:ilvl w:val="0"/>
                <w:numId w:val="1"/>
              </w:numPr>
              <w:spacing w:line="240" w:lineRule="auto"/>
              <w:ind w:left="208" w:hanging="189"/>
              <w:rPr>
                <w:rFonts w:asciiTheme="majorHAnsi" w:hAnsiTheme="majorHAnsi" w:cs="Calibri"/>
                <w:sz w:val="20"/>
                <w:szCs w:val="20"/>
              </w:rPr>
            </w:pPr>
            <w:r w:rsidRPr="00961583">
              <w:rPr>
                <w:rFonts w:asciiTheme="majorHAnsi" w:hAnsiTheme="majorHAnsi" w:cs="Calibri"/>
                <w:sz w:val="20"/>
                <w:szCs w:val="20"/>
              </w:rPr>
              <w:t>Supervisory Control and Data Acquisition (SCADA)</w:t>
            </w:r>
          </w:p>
          <w:p w14:paraId="1D689013" w14:textId="77777777" w:rsidR="003D56DE" w:rsidRPr="00961583" w:rsidRDefault="003D56DE" w:rsidP="003D56DE">
            <w:pPr>
              <w:numPr>
                <w:ilvl w:val="0"/>
                <w:numId w:val="1"/>
              </w:numPr>
              <w:spacing w:line="240" w:lineRule="auto"/>
              <w:ind w:left="208" w:hanging="189"/>
              <w:rPr>
                <w:rFonts w:asciiTheme="majorHAnsi" w:hAnsiTheme="majorHAnsi" w:cs="Calibri"/>
                <w:sz w:val="20"/>
                <w:szCs w:val="20"/>
              </w:rPr>
            </w:pPr>
            <w:proofErr w:type="spellStart"/>
            <w:r w:rsidRPr="00961583">
              <w:rPr>
                <w:rFonts w:asciiTheme="majorHAnsi" w:hAnsiTheme="majorHAnsi" w:cs="Calibri"/>
                <w:sz w:val="20"/>
                <w:szCs w:val="20"/>
              </w:rPr>
              <w:t>MTConnect</w:t>
            </w:r>
            <w:proofErr w:type="spellEnd"/>
            <w:r w:rsidRPr="00961583">
              <w:rPr>
                <w:rFonts w:asciiTheme="majorHAnsi" w:hAnsiTheme="majorHAnsi" w:cs="Calibri"/>
                <w:sz w:val="20"/>
                <w:szCs w:val="20"/>
              </w:rPr>
              <w:t xml:space="preserve">, </w:t>
            </w:r>
            <w:proofErr w:type="spellStart"/>
            <w:r w:rsidRPr="00961583">
              <w:rPr>
                <w:rFonts w:asciiTheme="majorHAnsi" w:hAnsiTheme="majorHAnsi" w:cs="Calibri"/>
                <w:sz w:val="20"/>
                <w:szCs w:val="20"/>
              </w:rPr>
              <w:t>AutomationML</w:t>
            </w:r>
            <w:proofErr w:type="spellEnd"/>
            <w:r w:rsidRPr="00961583">
              <w:rPr>
                <w:rFonts w:asciiTheme="majorHAnsi" w:hAnsiTheme="majorHAnsi" w:cs="Calibri"/>
                <w:sz w:val="20"/>
                <w:szCs w:val="20"/>
              </w:rPr>
              <w:t>, and OPC-UA</w:t>
            </w:r>
          </w:p>
        </w:tc>
      </w:tr>
      <w:tr w:rsidR="003D56DE" w:rsidRPr="00961583" w14:paraId="43FE5BE9" w14:textId="77777777" w:rsidTr="003D56DE">
        <w:tc>
          <w:tcPr>
            <w:tcW w:w="9340" w:type="dxa"/>
            <w:gridSpan w:val="2"/>
            <w:tcBorders>
              <w:bottom w:val="nil"/>
            </w:tcBorders>
            <w:shd w:val="clear" w:color="auto" w:fill="auto"/>
          </w:tcPr>
          <w:p w14:paraId="78933FAA" w14:textId="77777777" w:rsidR="003D56DE" w:rsidRPr="00961583" w:rsidRDefault="003D56DE" w:rsidP="002D1595">
            <w:pPr>
              <w:rPr>
                <w:rFonts w:asciiTheme="majorHAnsi" w:hAnsiTheme="majorHAnsi" w:cs="Calibri"/>
                <w:sz w:val="20"/>
                <w:szCs w:val="20"/>
              </w:rPr>
            </w:pPr>
            <w:r w:rsidRPr="00961583">
              <w:rPr>
                <w:rFonts w:asciiTheme="majorHAnsi" w:hAnsiTheme="majorHAnsi" w:cs="Calibri"/>
                <w:b/>
                <w:sz w:val="20"/>
                <w:szCs w:val="20"/>
              </w:rPr>
              <w:t xml:space="preserve">Robotics &amp; Automation: </w:t>
            </w:r>
            <w:r w:rsidRPr="008E70F1">
              <w:rPr>
                <w:rFonts w:asciiTheme="majorHAnsi" w:hAnsiTheme="majorHAnsi" w:cs="Calibri"/>
                <w:sz w:val="20"/>
                <w:szCs w:val="20"/>
              </w:rPr>
              <w:t xml:space="preserve">This course introduces students to practice of robotics and automation systems in manufacturing. The course takes an interdisciplinary approach to cover the foundational topics in this field. Rather than the traditional </w:t>
            </w:r>
            <w:proofErr w:type="gramStart"/>
            <w:r w:rsidRPr="008E70F1">
              <w:rPr>
                <w:rFonts w:asciiTheme="majorHAnsi" w:hAnsiTheme="majorHAnsi" w:cs="Calibri"/>
                <w:sz w:val="20"/>
                <w:szCs w:val="20"/>
              </w:rPr>
              <w:t>bottom up</w:t>
            </w:r>
            <w:proofErr w:type="gramEnd"/>
            <w:r w:rsidRPr="008E70F1">
              <w:rPr>
                <w:rFonts w:asciiTheme="majorHAnsi" w:hAnsiTheme="majorHAnsi" w:cs="Calibri"/>
                <w:sz w:val="20"/>
                <w:szCs w:val="20"/>
              </w:rPr>
              <w:t xml:space="preserve"> approach, the course will introduce a systems and application centered methodology. Each module involves concepts and projects on fundamentals and practical aspects.</w:t>
            </w:r>
          </w:p>
        </w:tc>
      </w:tr>
      <w:tr w:rsidR="003D56DE" w:rsidRPr="00961583" w14:paraId="07ED7FF0" w14:textId="77777777" w:rsidTr="003D56DE">
        <w:tc>
          <w:tcPr>
            <w:tcW w:w="4850" w:type="dxa"/>
            <w:tcBorders>
              <w:top w:val="nil"/>
              <w:right w:val="nil"/>
            </w:tcBorders>
            <w:shd w:val="clear" w:color="auto" w:fill="auto"/>
          </w:tcPr>
          <w:p w14:paraId="1018DCEE" w14:textId="77777777" w:rsidR="003D56DE" w:rsidRPr="00EC080F" w:rsidRDefault="003D56DE" w:rsidP="003D56DE">
            <w:pPr>
              <w:numPr>
                <w:ilvl w:val="0"/>
                <w:numId w:val="1"/>
              </w:numPr>
              <w:spacing w:line="240" w:lineRule="auto"/>
              <w:ind w:left="150" w:hanging="180"/>
              <w:rPr>
                <w:rFonts w:asciiTheme="majorHAnsi" w:hAnsiTheme="majorHAnsi" w:cs="Calibri"/>
                <w:sz w:val="20"/>
                <w:szCs w:val="20"/>
              </w:rPr>
            </w:pPr>
            <w:r>
              <w:rPr>
                <w:rFonts w:asciiTheme="majorHAnsi" w:hAnsiTheme="majorHAnsi" w:cs="Calibri"/>
                <w:sz w:val="20"/>
                <w:szCs w:val="20"/>
              </w:rPr>
              <w:t>S</w:t>
            </w:r>
            <w:r w:rsidRPr="00EC080F">
              <w:rPr>
                <w:rFonts w:asciiTheme="majorHAnsi" w:hAnsiTheme="majorHAnsi" w:cs="Calibri"/>
                <w:sz w:val="20"/>
                <w:szCs w:val="20"/>
              </w:rPr>
              <w:t>ystems and components</w:t>
            </w:r>
          </w:p>
          <w:p w14:paraId="24E03D6D" w14:textId="77777777" w:rsidR="003D56DE" w:rsidRPr="00EC080F" w:rsidRDefault="003D56DE" w:rsidP="003D56DE">
            <w:pPr>
              <w:numPr>
                <w:ilvl w:val="0"/>
                <w:numId w:val="1"/>
              </w:numPr>
              <w:spacing w:line="240" w:lineRule="auto"/>
              <w:ind w:left="150" w:hanging="180"/>
              <w:rPr>
                <w:rFonts w:asciiTheme="majorHAnsi" w:hAnsiTheme="majorHAnsi" w:cs="Calibri"/>
                <w:sz w:val="20"/>
                <w:szCs w:val="20"/>
              </w:rPr>
            </w:pPr>
            <w:r w:rsidRPr="00EC080F">
              <w:rPr>
                <w:rFonts w:asciiTheme="majorHAnsi" w:hAnsiTheme="majorHAnsi" w:cs="Calibri"/>
                <w:sz w:val="20"/>
                <w:szCs w:val="20"/>
              </w:rPr>
              <w:t>Current practices in R&amp;A for manufacturing</w:t>
            </w:r>
          </w:p>
          <w:p w14:paraId="49A14375" w14:textId="77777777" w:rsidR="003D56DE" w:rsidRPr="00EC080F" w:rsidRDefault="003D56DE" w:rsidP="003D56DE">
            <w:pPr>
              <w:numPr>
                <w:ilvl w:val="0"/>
                <w:numId w:val="1"/>
              </w:numPr>
              <w:spacing w:line="240" w:lineRule="auto"/>
              <w:ind w:left="150" w:hanging="180"/>
              <w:rPr>
                <w:rFonts w:asciiTheme="majorHAnsi" w:hAnsiTheme="majorHAnsi" w:cs="Calibri"/>
                <w:sz w:val="20"/>
                <w:szCs w:val="20"/>
              </w:rPr>
            </w:pPr>
            <w:r w:rsidRPr="00EC080F">
              <w:rPr>
                <w:rFonts w:asciiTheme="majorHAnsi" w:hAnsiTheme="majorHAnsi" w:cs="Calibri"/>
                <w:sz w:val="20"/>
                <w:szCs w:val="20"/>
              </w:rPr>
              <w:t>Parts Handling and Bin Picking</w:t>
            </w:r>
          </w:p>
          <w:p w14:paraId="4AA5B692" w14:textId="77777777" w:rsidR="003D56DE" w:rsidRPr="00961583" w:rsidRDefault="003D56DE" w:rsidP="003D56DE">
            <w:pPr>
              <w:numPr>
                <w:ilvl w:val="0"/>
                <w:numId w:val="1"/>
              </w:numPr>
              <w:spacing w:line="240" w:lineRule="auto"/>
              <w:ind w:left="150" w:hanging="180"/>
              <w:rPr>
                <w:rFonts w:asciiTheme="majorHAnsi" w:hAnsiTheme="majorHAnsi" w:cs="Calibri"/>
                <w:sz w:val="20"/>
                <w:szCs w:val="20"/>
              </w:rPr>
            </w:pPr>
            <w:r w:rsidRPr="00EC080F">
              <w:rPr>
                <w:rFonts w:asciiTheme="majorHAnsi" w:hAnsiTheme="majorHAnsi" w:cs="Calibri"/>
                <w:sz w:val="20"/>
                <w:szCs w:val="20"/>
              </w:rPr>
              <w:t>Palletizing</w:t>
            </w:r>
          </w:p>
        </w:tc>
        <w:tc>
          <w:tcPr>
            <w:tcW w:w="4490" w:type="dxa"/>
            <w:tcBorders>
              <w:top w:val="nil"/>
              <w:left w:val="nil"/>
            </w:tcBorders>
            <w:shd w:val="clear" w:color="auto" w:fill="auto"/>
          </w:tcPr>
          <w:p w14:paraId="5259DB6D" w14:textId="77777777" w:rsidR="003D56DE" w:rsidRPr="00EC080F" w:rsidRDefault="003D56DE" w:rsidP="003D56DE">
            <w:pPr>
              <w:numPr>
                <w:ilvl w:val="0"/>
                <w:numId w:val="1"/>
              </w:numPr>
              <w:spacing w:line="240" w:lineRule="auto"/>
              <w:ind w:left="162" w:hanging="180"/>
              <w:rPr>
                <w:rFonts w:asciiTheme="majorHAnsi" w:hAnsiTheme="majorHAnsi" w:cs="Calibri"/>
                <w:sz w:val="20"/>
                <w:szCs w:val="20"/>
              </w:rPr>
            </w:pPr>
            <w:r w:rsidRPr="00EC080F">
              <w:rPr>
                <w:rFonts w:asciiTheme="majorHAnsi" w:hAnsiTheme="majorHAnsi" w:cs="Calibri"/>
                <w:sz w:val="20"/>
                <w:szCs w:val="20"/>
              </w:rPr>
              <w:t xml:space="preserve">Cutting, </w:t>
            </w:r>
            <w:proofErr w:type="gramStart"/>
            <w:r w:rsidRPr="00EC080F">
              <w:rPr>
                <w:rFonts w:asciiTheme="majorHAnsi" w:hAnsiTheme="majorHAnsi" w:cs="Calibri"/>
                <w:sz w:val="20"/>
                <w:szCs w:val="20"/>
              </w:rPr>
              <w:t>grinding</w:t>
            </w:r>
            <w:proofErr w:type="gramEnd"/>
            <w:r w:rsidRPr="00EC080F">
              <w:rPr>
                <w:rFonts w:asciiTheme="majorHAnsi" w:hAnsiTheme="majorHAnsi" w:cs="Calibri"/>
                <w:sz w:val="20"/>
                <w:szCs w:val="20"/>
              </w:rPr>
              <w:t xml:space="preserve"> and dispensing</w:t>
            </w:r>
          </w:p>
          <w:p w14:paraId="5C43BD03" w14:textId="77777777" w:rsidR="003D56DE" w:rsidRPr="00EC080F" w:rsidRDefault="003D56DE" w:rsidP="003D56DE">
            <w:pPr>
              <w:numPr>
                <w:ilvl w:val="0"/>
                <w:numId w:val="1"/>
              </w:numPr>
              <w:spacing w:line="240" w:lineRule="auto"/>
              <w:ind w:left="162" w:hanging="180"/>
              <w:rPr>
                <w:rFonts w:asciiTheme="majorHAnsi" w:hAnsiTheme="majorHAnsi" w:cs="Calibri"/>
                <w:sz w:val="20"/>
                <w:szCs w:val="20"/>
              </w:rPr>
            </w:pPr>
            <w:r w:rsidRPr="00EC080F">
              <w:rPr>
                <w:rFonts w:asciiTheme="majorHAnsi" w:hAnsiTheme="majorHAnsi" w:cs="Calibri"/>
                <w:sz w:val="20"/>
                <w:szCs w:val="20"/>
              </w:rPr>
              <w:t>Collaborative Robots</w:t>
            </w:r>
          </w:p>
          <w:p w14:paraId="2DB702D1" w14:textId="77777777" w:rsidR="003D56DE" w:rsidRPr="00EC080F" w:rsidRDefault="003D56DE" w:rsidP="003D56DE">
            <w:pPr>
              <w:numPr>
                <w:ilvl w:val="0"/>
                <w:numId w:val="1"/>
              </w:numPr>
              <w:spacing w:line="240" w:lineRule="auto"/>
              <w:ind w:left="162" w:hanging="180"/>
              <w:rPr>
                <w:rFonts w:asciiTheme="majorHAnsi" w:hAnsiTheme="majorHAnsi" w:cs="Calibri"/>
                <w:sz w:val="20"/>
                <w:szCs w:val="20"/>
              </w:rPr>
            </w:pPr>
            <w:r w:rsidRPr="00EC080F">
              <w:rPr>
                <w:rFonts w:asciiTheme="majorHAnsi" w:hAnsiTheme="majorHAnsi" w:cs="Calibri"/>
                <w:sz w:val="20"/>
                <w:szCs w:val="20"/>
              </w:rPr>
              <w:t>Automated Ground Vehicles</w:t>
            </w:r>
          </w:p>
          <w:p w14:paraId="60F3E6E3" w14:textId="77777777" w:rsidR="003D56DE" w:rsidRPr="00961583" w:rsidRDefault="003D56DE" w:rsidP="003D56DE">
            <w:pPr>
              <w:numPr>
                <w:ilvl w:val="0"/>
                <w:numId w:val="1"/>
              </w:numPr>
              <w:spacing w:line="240" w:lineRule="auto"/>
              <w:ind w:left="162" w:hanging="180"/>
              <w:rPr>
                <w:rFonts w:asciiTheme="majorHAnsi" w:hAnsiTheme="majorHAnsi" w:cs="Calibri"/>
                <w:sz w:val="20"/>
                <w:szCs w:val="20"/>
              </w:rPr>
            </w:pPr>
            <w:r w:rsidRPr="00EC080F">
              <w:rPr>
                <w:rFonts w:asciiTheme="majorHAnsi" w:hAnsiTheme="majorHAnsi" w:cs="Calibri"/>
                <w:sz w:val="20"/>
                <w:szCs w:val="20"/>
              </w:rPr>
              <w:t>Efficiency, Safety and Productivity</w:t>
            </w:r>
          </w:p>
        </w:tc>
      </w:tr>
      <w:tr w:rsidR="003D56DE" w:rsidRPr="00961583" w14:paraId="08768B79" w14:textId="77777777" w:rsidTr="003D56DE">
        <w:tc>
          <w:tcPr>
            <w:tcW w:w="9340" w:type="dxa"/>
            <w:gridSpan w:val="2"/>
            <w:tcBorders>
              <w:bottom w:val="nil"/>
            </w:tcBorders>
            <w:shd w:val="clear" w:color="auto" w:fill="auto"/>
          </w:tcPr>
          <w:p w14:paraId="3D51DC20" w14:textId="77777777" w:rsidR="003D56DE" w:rsidRPr="00961583" w:rsidRDefault="003D56DE" w:rsidP="002D1595">
            <w:pPr>
              <w:ind w:left="19"/>
              <w:rPr>
                <w:rFonts w:asciiTheme="majorHAnsi" w:hAnsiTheme="majorHAnsi" w:cs="Calibri"/>
                <w:sz w:val="20"/>
                <w:szCs w:val="20"/>
              </w:rPr>
            </w:pPr>
            <w:r w:rsidRPr="00961583">
              <w:rPr>
                <w:rFonts w:asciiTheme="majorHAnsi" w:hAnsiTheme="majorHAnsi" w:cs="Calibri"/>
                <w:b/>
                <w:sz w:val="20"/>
                <w:szCs w:val="20"/>
              </w:rPr>
              <w:t>Ethics, Privacy and Cybersecurity</w:t>
            </w:r>
            <w:r w:rsidRPr="00961583">
              <w:rPr>
                <w:rFonts w:asciiTheme="majorHAnsi" w:hAnsiTheme="majorHAnsi" w:cs="Calibri"/>
                <w:sz w:val="20"/>
                <w:szCs w:val="20"/>
              </w:rPr>
              <w:t xml:space="preserve">: This </w:t>
            </w:r>
            <w:r>
              <w:rPr>
                <w:rFonts w:asciiTheme="majorHAnsi" w:hAnsiTheme="majorHAnsi" w:cs="Calibri"/>
                <w:sz w:val="20"/>
                <w:szCs w:val="20"/>
              </w:rPr>
              <w:t>is a 5-hour</w:t>
            </w:r>
            <w:r w:rsidRPr="00961583">
              <w:rPr>
                <w:rFonts w:asciiTheme="majorHAnsi" w:hAnsiTheme="majorHAnsi" w:cs="Calibri"/>
                <w:sz w:val="20"/>
                <w:szCs w:val="20"/>
              </w:rPr>
              <w:t xml:space="preserve"> mandatory </w:t>
            </w:r>
            <w:r>
              <w:rPr>
                <w:rFonts w:asciiTheme="majorHAnsi" w:hAnsiTheme="majorHAnsi" w:cs="Calibri"/>
                <w:sz w:val="20"/>
                <w:szCs w:val="20"/>
              </w:rPr>
              <w:t>module</w:t>
            </w:r>
            <w:r w:rsidRPr="00961583">
              <w:rPr>
                <w:rFonts w:asciiTheme="majorHAnsi" w:hAnsiTheme="majorHAnsi" w:cs="Calibri"/>
                <w:sz w:val="20"/>
                <w:szCs w:val="20"/>
              </w:rPr>
              <w:t xml:space="preserve"> </w:t>
            </w:r>
            <w:r>
              <w:rPr>
                <w:rFonts w:asciiTheme="majorHAnsi" w:hAnsiTheme="majorHAnsi" w:cs="Calibri"/>
                <w:sz w:val="20"/>
                <w:szCs w:val="20"/>
              </w:rPr>
              <w:t xml:space="preserve">designed to </w:t>
            </w:r>
            <w:r w:rsidRPr="00961583">
              <w:rPr>
                <w:rFonts w:asciiTheme="majorHAnsi" w:hAnsiTheme="majorHAnsi" w:cs="Calibri"/>
                <w:sz w:val="20"/>
                <w:szCs w:val="20"/>
              </w:rPr>
              <w:t>help learners become aware and mindful of ethics issues, privacy concerns, and cybersecurity risks involved accessing and using learning material in an online environment.</w:t>
            </w:r>
          </w:p>
        </w:tc>
      </w:tr>
      <w:tr w:rsidR="003D56DE" w:rsidRPr="00961583" w14:paraId="3BE11BA8" w14:textId="77777777" w:rsidTr="003D56DE">
        <w:tc>
          <w:tcPr>
            <w:tcW w:w="4850" w:type="dxa"/>
            <w:tcBorders>
              <w:top w:val="nil"/>
              <w:right w:val="nil"/>
            </w:tcBorders>
            <w:shd w:val="clear" w:color="auto" w:fill="auto"/>
          </w:tcPr>
          <w:p w14:paraId="46D15E40" w14:textId="77777777" w:rsidR="003D56DE" w:rsidRPr="00961583" w:rsidRDefault="003D56DE" w:rsidP="003D56DE">
            <w:pPr>
              <w:numPr>
                <w:ilvl w:val="0"/>
                <w:numId w:val="1"/>
              </w:numPr>
              <w:spacing w:line="240" w:lineRule="auto"/>
              <w:ind w:left="208" w:hanging="189"/>
              <w:rPr>
                <w:rFonts w:asciiTheme="majorHAnsi" w:hAnsiTheme="majorHAnsi" w:cs="Calibri"/>
                <w:sz w:val="20"/>
                <w:szCs w:val="20"/>
              </w:rPr>
            </w:pPr>
            <w:r w:rsidRPr="00961583">
              <w:rPr>
                <w:rFonts w:asciiTheme="majorHAnsi" w:hAnsiTheme="majorHAnsi" w:cs="Calibri"/>
                <w:sz w:val="20"/>
                <w:szCs w:val="20"/>
              </w:rPr>
              <w:t>Ethics of using and sharing online learning material</w:t>
            </w:r>
          </w:p>
          <w:p w14:paraId="6919870D" w14:textId="77777777" w:rsidR="003D56DE" w:rsidRPr="00961583" w:rsidRDefault="003D56DE" w:rsidP="003D56DE">
            <w:pPr>
              <w:numPr>
                <w:ilvl w:val="0"/>
                <w:numId w:val="1"/>
              </w:numPr>
              <w:spacing w:line="240" w:lineRule="auto"/>
              <w:ind w:left="208" w:hanging="189"/>
              <w:rPr>
                <w:rFonts w:asciiTheme="majorHAnsi" w:hAnsiTheme="majorHAnsi" w:cs="Calibri"/>
                <w:sz w:val="20"/>
                <w:szCs w:val="20"/>
              </w:rPr>
            </w:pPr>
            <w:r w:rsidRPr="00961583">
              <w:rPr>
                <w:rFonts w:asciiTheme="majorHAnsi" w:hAnsiTheme="majorHAnsi" w:cs="Calibri"/>
                <w:sz w:val="20"/>
                <w:szCs w:val="20"/>
              </w:rPr>
              <w:t>Integrity of assessment in distance education</w:t>
            </w:r>
          </w:p>
        </w:tc>
        <w:tc>
          <w:tcPr>
            <w:tcW w:w="4490" w:type="dxa"/>
            <w:tcBorders>
              <w:top w:val="nil"/>
              <w:left w:val="nil"/>
            </w:tcBorders>
            <w:shd w:val="clear" w:color="auto" w:fill="auto"/>
          </w:tcPr>
          <w:p w14:paraId="135EFAB5" w14:textId="77777777" w:rsidR="003D56DE" w:rsidRPr="00961583" w:rsidRDefault="003D56DE" w:rsidP="003D56DE">
            <w:pPr>
              <w:numPr>
                <w:ilvl w:val="0"/>
                <w:numId w:val="1"/>
              </w:numPr>
              <w:spacing w:line="240" w:lineRule="auto"/>
              <w:ind w:left="208" w:hanging="189"/>
              <w:rPr>
                <w:rFonts w:asciiTheme="majorHAnsi" w:hAnsiTheme="majorHAnsi" w:cs="Calibri"/>
                <w:sz w:val="20"/>
                <w:szCs w:val="20"/>
              </w:rPr>
            </w:pPr>
            <w:r w:rsidRPr="00961583">
              <w:rPr>
                <w:rFonts w:asciiTheme="majorHAnsi" w:hAnsiTheme="majorHAnsi" w:cs="Calibri"/>
                <w:sz w:val="20"/>
                <w:szCs w:val="20"/>
              </w:rPr>
              <w:t>Professional practices for privacy assurance</w:t>
            </w:r>
          </w:p>
          <w:p w14:paraId="3DC4A455" w14:textId="77777777" w:rsidR="003D56DE" w:rsidRPr="00961583" w:rsidRDefault="003D56DE" w:rsidP="003D56DE">
            <w:pPr>
              <w:numPr>
                <w:ilvl w:val="0"/>
                <w:numId w:val="1"/>
              </w:numPr>
              <w:spacing w:line="240" w:lineRule="auto"/>
              <w:ind w:left="208" w:hanging="189"/>
              <w:rPr>
                <w:rFonts w:asciiTheme="majorHAnsi" w:hAnsiTheme="majorHAnsi" w:cs="Calibri"/>
                <w:sz w:val="20"/>
                <w:szCs w:val="20"/>
              </w:rPr>
            </w:pPr>
            <w:r w:rsidRPr="00961583">
              <w:rPr>
                <w:rFonts w:asciiTheme="majorHAnsi" w:hAnsiTheme="majorHAnsi" w:cs="Calibri"/>
                <w:sz w:val="20"/>
                <w:szCs w:val="20"/>
              </w:rPr>
              <w:t>Measures to guard against cyberattacks</w:t>
            </w:r>
          </w:p>
        </w:tc>
      </w:tr>
    </w:tbl>
    <w:p w14:paraId="50A4C554" w14:textId="77777777" w:rsidR="00B003C3" w:rsidRDefault="00B003C3"/>
    <w:sectPr w:rsidR="00B00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B1E61"/>
    <w:multiLevelType w:val="hybridMultilevel"/>
    <w:tmpl w:val="7A94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345429"/>
    <w:multiLevelType w:val="hybridMultilevel"/>
    <w:tmpl w:val="EE000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BE38EA"/>
    <w:multiLevelType w:val="hybridMultilevel"/>
    <w:tmpl w:val="3ECA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153C6"/>
    <w:multiLevelType w:val="hybridMultilevel"/>
    <w:tmpl w:val="A070706A"/>
    <w:lvl w:ilvl="0" w:tplc="04090001">
      <w:start w:val="1"/>
      <w:numFmt w:val="bullet"/>
      <w:lvlText w:val=""/>
      <w:lvlJc w:val="left"/>
      <w:pPr>
        <w:ind w:left="720" w:hanging="360"/>
      </w:pPr>
      <w:rPr>
        <w:rFonts w:ascii="Symbol" w:hAnsi="Symbol" w:hint="default"/>
      </w:rPr>
    </w:lvl>
    <w:lvl w:ilvl="1" w:tplc="FFAAE68C">
      <w:start w:val="7"/>
      <w:numFmt w:val="bullet"/>
      <w:lvlText w:val="•"/>
      <w:lvlJc w:val="left"/>
      <w:pPr>
        <w:ind w:left="1440" w:hanging="360"/>
      </w:pPr>
      <w:rPr>
        <w:rFonts w:ascii="Palatino Linotype" w:eastAsia="Times New Roman" w:hAnsi="Palatino Linotyp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3256230">
    <w:abstractNumId w:val="0"/>
  </w:num>
  <w:num w:numId="2" w16cid:durableId="699357710">
    <w:abstractNumId w:val="2"/>
  </w:num>
  <w:num w:numId="3" w16cid:durableId="284627993">
    <w:abstractNumId w:val="1"/>
  </w:num>
  <w:num w:numId="4" w16cid:durableId="664017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DE"/>
    <w:rsid w:val="00370EC4"/>
    <w:rsid w:val="003B0F3C"/>
    <w:rsid w:val="003D56DE"/>
    <w:rsid w:val="006653CE"/>
    <w:rsid w:val="00B003C3"/>
    <w:rsid w:val="00C83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DD1CA"/>
  <w15:chartTrackingRefBased/>
  <w15:docId w15:val="{A3098CF6-AEB6-B24A-A3C8-6A22FCA9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6DE"/>
    <w:pPr>
      <w:spacing w:line="276" w:lineRule="auto"/>
    </w:pPr>
    <w:rPr>
      <w:rFonts w:ascii="Arial" w:eastAsia="SimSun"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uiPriority w:val="39"/>
    <w:rsid w:val="003D56DE"/>
    <w:rPr>
      <w:rFonts w:ascii="Arial" w:eastAsia="SimSun" w:hAnsi="Arial" w:cs="Arial"/>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D5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Moghaddam, Mohsen</dc:creator>
  <cp:keywords/>
  <dc:description/>
  <cp:lastModifiedBy>Shivam Thakur</cp:lastModifiedBy>
  <cp:revision>2</cp:revision>
  <dcterms:created xsi:type="dcterms:W3CDTF">2023-02-04T21:53:00Z</dcterms:created>
  <dcterms:modified xsi:type="dcterms:W3CDTF">2023-02-04T21:53:00Z</dcterms:modified>
</cp:coreProperties>
</file>