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car price data (download again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file) which was used in previous assignment to treat missing values and outliers.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all non-usable variables i.e,. Those variables which are not required for training or have more then 5 categories for dummy variables to be created such as manufacturer, model, Color, Engine volume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Dummy variables for category,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Leather_Interior, Fuel_type, Wheel, Drive_Wheel and Gera_Box_Type Fields.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e6w9cqytzTOt2r5ktkl73CUkmOYlyx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