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C4BC96" w:themeColor="background2" w:themeShade="BF"/>
  <w:body>
    <w:p w:rsidR="00CC54A4" w:rsidRPr="00886383" w:rsidRDefault="00CC54A4" w:rsidP="00886383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886383">
        <w:rPr>
          <w:rFonts w:ascii="Times New Roman" w:hAnsi="Times New Roman" w:cs="Times New Roman"/>
          <w:b/>
          <w:sz w:val="40"/>
          <w:szCs w:val="40"/>
          <w:highlight w:val="green"/>
          <w:u w:val="single"/>
        </w:rPr>
        <w:t>Nifty100_Project_Architecture_Notes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Raw Excel Files / SQL Dump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↓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Python Extraction Layer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↓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Python Cleaning &amp; Transformation Layer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↓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Sector Enrichment &amp; ML Scoring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↓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Clean Analytical CSV Files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↓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PostgreSQL</w:t>
      </w:r>
      <w:proofErr w:type="spellEnd"/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Star Schema Data Warehouse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↓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Dimension &amp; Fact Tables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↓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Advanced Financial Intelligence Metrics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↓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Machine Learning Health Score Engine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↓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Power BI Executive Dashboards</w:t>
      </w:r>
    </w:p>
    <w:p w:rsidR="00886383" w:rsidRPr="00886383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↓</w:t>
      </w:r>
    </w:p>
    <w:p w:rsidR="00CC54A4" w:rsidRDefault="00886383" w:rsidP="00886383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</w:rPr>
        <w:t>Business Intelligence &amp; Comparative Analytics</w:t>
      </w:r>
    </w:p>
    <w:p w:rsidR="00886383" w:rsidRPr="00886383" w:rsidRDefault="00886383" w:rsidP="00886383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86383">
        <w:rPr>
          <w:rFonts w:ascii="Times New Roman" w:hAnsi="Times New Roman" w:cs="Times New Roman"/>
          <w:b/>
          <w:color w:val="FF0000"/>
          <w:sz w:val="24"/>
          <w:szCs w:val="24"/>
          <w:highlight w:val="yellow"/>
          <w:u w:val="single"/>
        </w:rPr>
        <w:t>NOTE-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</w:t>
      </w:r>
      <w:r w:rsidRPr="00886383">
        <w:rPr>
          <w:rFonts w:ascii="Times New Roman" w:hAnsi="Times New Roman" w:cs="Times New Roman"/>
          <w:b/>
          <w:i/>
          <w:color w:val="00B050"/>
          <w:sz w:val="24"/>
          <w:szCs w:val="24"/>
        </w:rPr>
        <w:t xml:space="preserve">The project follows a production-oriented modern analytics architecture combining ETL pipelines, </w:t>
      </w:r>
      <w:proofErr w:type="spellStart"/>
      <w:r w:rsidRPr="00886383">
        <w:rPr>
          <w:rFonts w:ascii="Times New Roman" w:hAnsi="Times New Roman" w:cs="Times New Roman"/>
          <w:b/>
          <w:i/>
          <w:color w:val="00B050"/>
          <w:sz w:val="24"/>
          <w:szCs w:val="24"/>
        </w:rPr>
        <w:t>PostgreSQL</w:t>
      </w:r>
      <w:proofErr w:type="spellEnd"/>
      <w:r w:rsidRPr="00886383">
        <w:rPr>
          <w:rFonts w:ascii="Times New Roman" w:hAnsi="Times New Roman" w:cs="Times New Roman"/>
          <w:b/>
          <w:i/>
          <w:color w:val="00B050"/>
          <w:sz w:val="24"/>
          <w:szCs w:val="24"/>
        </w:rPr>
        <w:t xml:space="preserve"> dimensional modeling, ML-based financial scoring, and interactive Power BI business intelligence dashboar</w:t>
      </w:r>
      <w:r>
        <w:rPr>
          <w:rFonts w:ascii="Times New Roman" w:hAnsi="Times New Roman" w:cs="Times New Roman"/>
          <w:b/>
          <w:i/>
          <w:color w:val="00B050"/>
          <w:sz w:val="24"/>
          <w:szCs w:val="24"/>
        </w:rPr>
        <w:t>d.</w:t>
      </w:r>
    </w:p>
    <w:sectPr w:rsidR="00886383" w:rsidRPr="00886383" w:rsidSect="00CC54A4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20"/>
  <w:characterSpacingControl w:val="doNotCompress"/>
  <w:compat/>
  <w:rsids>
    <w:rsidRoot w:val="00CC54A4"/>
    <w:rsid w:val="00260730"/>
    <w:rsid w:val="004E667B"/>
    <w:rsid w:val="006D0D4D"/>
    <w:rsid w:val="00886383"/>
    <w:rsid w:val="00CC54A4"/>
    <w:rsid w:val="00EE4B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2414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2026-05-16T05:04:00Z</dcterms:created>
  <dcterms:modified xsi:type="dcterms:W3CDTF">2026-05-17T17:03:00Z</dcterms:modified>
</cp:coreProperties>
</file>