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India Space Academy — ISA Summer Training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TECHNICAL DESIGN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Project 7: AI-Assisted Crop Type / Cropping Pattern Mapping</w:t>
      </w:r>
    </w:p>
    <w:p>
      <w:pPr>
        <w:spacing w:after="4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June 2026  |  Shivam Jaiswal</w:t>
      </w:r>
    </w:p>
    <w:p>
      <w:pPr>
        <w:pBdr>
          <w:bottom w:val="single" w:color="CCCCCC" w:sz="4" w:space="1"/>
        </w:pBd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0.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 Technical Design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(Initial)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Shivam Jaiswal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Rajalakshmi Engineering College, Chennai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 Summer Training 2026 — Track 2: Remote Sensing &amp; GIS using 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Alisha Sinha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July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proceed to implementation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1.1 Title &amp;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Title: Crop Type and Cropping Pattern Mapping using Multi-season Sentinel-2 Satellite Data and Random Forest Machine Learning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To classify agricultural land in Ludhiana District, Punjab into cropping pattern categories (double cropping, single cropping, fallow) using phenology-derived NDVI time-series features from two crop seasons (Kharif 2024 and Rabi 2024–25), and to validate the classification using a Random Forest supervised classifier executed in Google Earth Engine with accuracy assessment performed in Python.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1.2 Study Area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Ludhiana, Punjab, India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~3,767 km²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EPSG:4326 (WGS 84)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CRS (analysis)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EPSG:32643 (UTM Zone 43N)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FAO GAUL Level-2 (ee.FeatureCollection('FAO/GAUL/2015/level2'))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 rice-wheat double-cropping belt; ~87% farmland under rice-wheat rotation (Kharif rice → Rabi wheat)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Cropping Intensity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&gt;180% (majority double-cropped, irrigated)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1.3 Scope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maps cropping PATTERNS, not individual crop species, for the following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 classification (single / double / fallow) is fully derivable from NDVI phenology without requiring field-survey ground-truth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Species-level classification (rice vs. wheat vs. sugarcane) would require licensed ground-truth crop-type data unavailable for this study.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Pattern-based approach is methodologically sound, published in peer-reviewed literature, and satisfies all ISA project requirements including the supervised ML classification and accuracy assessment steps.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2. Data Acquisition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2.1 Satellite Imagery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Kharif 2024 (Rice)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Rabi 2024–25 (Wheat)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COPERNICUS/S2_SR_HARMONIZED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COPERNICUS/S2_SR_HARMONIZED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June 2024 – 31 October 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November 2024 – 30 April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CLOUDY_PIXEL_PERCENTAGE &lt; 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CLOUDY_PIXEL_PERCENTAGE &lt; 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composite (per season)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composite (per season)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Resolution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 (B4, B8); 20 m (B11 resampled)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 (B4, B8); 20 m (B11 resampled)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Bands 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 (Red), B8 (NIR), B11 (SWIR)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 (Red), B8 (NIR), B11 (SWIR)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Time 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~monthly median (6 images)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~monthly median (6 images)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2.2 Ancillary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FAO GAUL Level-2 (GEE)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all imagery to Ludhiana 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Mask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 QA60 band (GEE built-in)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Per-pixel cloud/cirrus masking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Points (phenology-derived)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— NDVI rule-based labelling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training samples (no field survey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random sample (GEE)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Held-out accuracy assessment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3. Locked Phenology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thresholds are sourced from peer-reviewed literature and fixed before any GEE script execution. No post-hoc threshold tuning is permitted.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Threshold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presence (seasonal)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≥ 0.4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Vegetated pixel floor; below = bare/fallow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 et al. (2022, Appl. Sci. 12, 12583); Frontiers (2023)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crop NDVI (heading)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 Aug–Sep peak ~0.60–0.75; Wheat Feb–Mar peak ~0.60–0.72; 0.5 = conservative floor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Gumma et al. (2022, Photogramm. Eng.); Ludhiana Sentinel-2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cropping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peaks ≥ 0.5 (one Kharif window, one Rabi window)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NDVI humps = two completed crop cycles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Gumma et al. (2022); Thenkabail et al.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cropping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peak ≥ 0.5 in either window; other window mean &lt; 0.4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completed crop cycle only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Gumma et al. (2022)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Fallow / non-crop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max NDVI &lt; 0.4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seasons below crop-presence floor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 et al. (2022, Appl. Sci.)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Inter-season trough (Oct–Nov)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~0.06–0.15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field after rice harvest, before wheat emergence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Gangetic zone study (2021, Environ. Dev. Sustain.)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onset/offset (adaptive)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NDVIth = NDVImin + 0.3 × (NDVImax − NDVImin)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threshold method for SoS/EoS detection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Descals et al. (2021) via multi-year mapping paper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smoothing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Savitzky-Golay filter (window=7, poly order=3)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cloud/noise artifacts from NDVI time series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 et al. (2022, Appl. Sci.)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3.1 Phenology Calendar — Ludhiana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Month:   Jun  Jul  Aug  Sep  Oct  Nov  Dec  Jan  Feb  Mar  Apr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Rice:    sow  ↑    peak peak harv  —    —    —    —    —    —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Wheat:    —    —    —    —    —   sow   ↑    ↑   peak harv  —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NDVI:    0.1  0.4  0.65 0.70 0.2  0.1  0.3  0.55 0.68 0.5  0.1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────── Kharif peak ──────    ──────── Rabi peak ────────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4.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200"/>
        <w:gridCol w:w="3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and clip Sentinel-2 SR Harmonized imagery to Ludhiana District AOI for both seasons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Map renders Ludhiana boundary with clipped imagery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cloud masking using QA60 band for all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Cloud-masked composite shows &lt;5% residual cloud contamination visually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monthly NDVI composites for Kharif 2024 (Jun–Oct) and Rabi 2024–25 (Nov–Apr)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monthly NDVI layers exported; value range 0.0–1.0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seasonal peak NDVI for both Kharif and Rabi seasons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single-band rasters: ndvi_kharif_peak, ndvi_rabi_peak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phenology-derived training labels using locked thresholds (Section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Three-class label raster: 1=double crop, 2=single crop, 3=fallow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stratified training samples from label raster (min 300 points per class)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FC exported; sample counts verified per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Random Forest classifier (50 trees) on 8-band feature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classifier trained; variable importance output visible in GEE console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full Ludhiana extent; export classified raster to Google Drive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exported at 10 m resolution; 3 classes visible in QGIS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accuracy assessment (confusion matrix, OA, kappa) using held-out validation set in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 ≥ 80%, kappa ≥ 0.70 (target); all metrics reported in report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NDVI time-series chart and classification map to Google Drive for QGIS cartography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 files present in Drive folder P7_CropMap_Ludhiana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vector polygons of classified crop zones; calculate area statistics (km²) per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 with area_km2 field; matches raster pixel-count area within 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5+ cartographic map outputs in QGIS at 300 DPI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exports: AOI, NDVI Kharif, NDVI Rabi, Classification, Area chart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all scripts and outputs to GitHub 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publicly accessible; structured directories; README present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5.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compute — Ludhiana AOI at 10 m is ~37× denser than Chennai (P2). Use scale=30 m for training sample extraction to avoid memory errors.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GEE memory exceeded error on any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export scale: 10 m preferred; fall back to 20 m if export times out.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completes within 30 min on GEE community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NDVI thresholds fixed before execution; no post-hoc tuning.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match Section 3 in all scripts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accuracy assessment must use the same validation points exported from GEE (no resampling).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computed from GEE-exported 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 policy compliance — no AI-generated report text; all cited literature personally explainable.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8+ cited papers reviewed by 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structure mirrors P2 conventions (scripts/, outputs/rasters/, outputs/vector/, outputs/maps/, data/, report/).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structure present at first commit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6. GEE Script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scripts, executed sequentially. Each script is self-contained and must run successfully before the next begins. Output naming convention: P7_Script_XX.</w:t>
      </w:r>
    </w:p>
    <w:p>
      <w:pPr>
        <w:spacing w:after="12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8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Operations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&amp; Data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FAO GAUL 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Ludhiana boundary; verify AOI area; print image count per season; display RGB composite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Console: image counts, AOI area; Map: AOI + RGB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Time-Series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S2_SR_HARMONIZED, AOI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mask (QA60); monthly NDVI composites (12 months); seasonal mean and peak NDVI; NDVI chart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Exports: ndvi_kharif_peak.tif, ndvi_rabi_peak.tif, ndvi_timeseries_chart.png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Phenology Labels &amp;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ndvi_kharif_peak, ndvi_rabi_peak, AOI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threshold rules → 3-class label raster; stratified sample extraction (300/class); feature stack assembly (8 bands)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Exports: training_points.csv, label_raster.tif, feature_stack.tif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feature_stack, training_points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RF (50 trees, smileRandomForest); classify full extent; variable importance; apply mask (non-ag areas)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Exports: crop_classification.tif, variable_importance.csv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&amp;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crop_classification, validation_points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in GEE; area statistics per class; export validation CSV; final map visualization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Exports: validation_points.csv, area_stats.csv, final_classified_map.tif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6.1 Feature Stack (8 Bands)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RF classifier receives an 8-band image stack per pixel. These are the input features: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(Aug–Sep)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rice greenness; discriminates double-crop from fallow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NDVI_rabi_peak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Rabi (Feb–Mar)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wheat greenness; discriminates double-crop from single Kharif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(Jun–Oct)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mean; reduces peak-timing noise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NDVI_rabi_mean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Rabi (Nov–Apr)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mean; captures low-NDVI fallow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B4_kharif (Red)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median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texture; helps separate water/urban from crop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B8_kharif (NIR)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median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NIR reflectance; key for vegetation classification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B11_kharif (SWIR)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median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Moisture-sensitive; separates rice (wet) from other crops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NDVI_delta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ndvi_kharif_peak − ndvi_rabi_peak; cropping asymmetry feature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6.2 Training Sample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labels are generated programmatically from the phenology threshold rules (Section 3) — no manual digitizing required. This is the semi-supervised approach that makes the project viable without field survey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Sample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Cropping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ndvi_kharif_peak ≥ 0.5 AND ndvi_rabi_peak ≥ 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Cropping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(ndvi_kharif_peak ≥ 0.5 AND ndvi_rabi_peak &lt; 0.4) OR (ndvi_rabi_peak ≥ 0.5 AND ndvi_kharif_peak &lt; 0.4)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Fallow / Non-crop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max NDVI &lt; 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points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Train/validation split: 70/30 stratified per class. Validation points exported separately to CSV and used in Python accuracy assessment (Script 05 + Python step).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7. Python Accuracy Assessment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Executed locally after GEE export. Uses the validation CSV exported from Script 05.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sklearn.metrics.confusion_matrix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PNG (OUT_PY01)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 (OA)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sklearn.metrics.accuracy_score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+ in report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Kappa Coefficient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sklearn.metrics.cohen_kappa_score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+ in report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F1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sklearn.metrics.classification_report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in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Time-Series Plot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+ pandas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PNG (OUT_PY02)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Bar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area bar chart PNG (OUT_PY03)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8. QGIS Cartography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2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Area &amp; AOI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Ludhiana boundary + India basemap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highlight, labels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Kharif NDVI Peak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ndvi_kharif_peak.tif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gradient 0.0–1.0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Rabi NDVI Peak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ndvi_rabi_peak.tif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Yellow-green gradient 0.0–1.0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Classification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crop_classification.tif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3-class: green=double, yellow=single, grey=fallow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Statistics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area_stats.csv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inset or standalone 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maps: scale bar, north arrow, legend, coordinate grid, title block with author/date/projection. EPSG:32643 for spatial display.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9.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1000"/>
        <w:gridCol w:w="3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memory error on 10 m classification over 3,767 km²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at 20 m; use .reproject() to force consistent scale; split AOI into tiles if needed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cloud cover in Kharif 2024 (monsoon) → sparse NDVI composites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Kharif window to May–Nov; use maximum NDVI composite instead of median for peak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class imbalance (fallow may be rare in Ludhiana)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 samples at 300 each using stratified sampling; use RF with class_weight balancing if needed in Python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 &lt; 80% on first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RF to 100 trees; add SWIR band; review misclassified samples and adjust threshold rules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timeout (large GeoTIFFs)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.gitignore for raw rasters; store only scripts + outputs/maps PNGs in repo; link Drive folder in README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 deadline pressure with both P2 and P7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complete; P7 GEE scripting starts immediately after TDD sign-off; checkpoint-based execution (one script per session)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10. Deliverables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GEE Scripts (Script 01–05)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.js files in /scripts/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Kharif Peak raster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GeoTIFF, 10/20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Rabi Peak raster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GeoTIFF, 10/20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Phenology label raster (3-class)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points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 (GEE export)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points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 (GEE export)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classification raster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GeoTIFF, 10/20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statistics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heatmap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300 DPI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time-series plot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300 DPI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bar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300 DPI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QGIS cartographic 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300 DPI 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zone vector polygons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 + GeoJSON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project report (.docx)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document, 8 sections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(public)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in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11. Sign-off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TDD is locked. All GEE scripts must implement the thresholds, feature stack, and architecture defined herein. Any deviation requires TDD revision before execution.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Shivam Jaiswal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proceed to Script 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Alisha Sinha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 — P7 TDD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Shivam Jaiswal | Rajalakshmi Engineering College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6B3A"/>
        <w:sz w:val="18"/>
        <w:szCs w:val="18"/>
      </w:rPr>
      <w:t xml:space="preserve">P7 — Technical Design Document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ISA Summer Training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2026-06-21T07:11:13.806Z</dcterms:created>
  <dcterms:modified xsi:type="dcterms:W3CDTF">2026-06-21T07:11:13.819Z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