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0" w:line="360" w:lineRule="auto"/>
        <w:rPr>
          <w:rFonts w:ascii="Roboto" w:cs="Roboto" w:eastAsia="Roboto" w:hAnsi="Roboto"/>
          <w:color w:val="404040"/>
          <w:sz w:val="41"/>
          <w:szCs w:val="41"/>
        </w:rPr>
      </w:pPr>
      <w:bookmarkStart w:colFirst="0" w:colLast="0" w:name="_oit9wt19cprb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41"/>
          <w:szCs w:val="41"/>
          <w:rtl w:val="0"/>
        </w:rPr>
        <w:t xml:space="preserve">AI Python Developer Assessment — Full Solution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document provides a complete, implementation-ready solution to the assessment. It covers API design, an AI compliance agent, user interaction for auto-correction, testing, validation, performance optimizations, risks, and delivery guidelines.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5qnzc08aeqv3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Build a service that accepts PDF/Word files, extracts text, evaluates compliance with English writing guidelines (grammar, clarity, structure), returns a detailed report, and optionally returns an auto-corrected document.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nktfgrf5zesd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High Level Architecture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system is composed of: (1) a FastAPI service for uploads and interaction, (2) a text extraction layer for PDF/Word, (3) an AI Compliance Agent that combines rules + NLP checks, and (4) a modification pipeline that rewrites text while preserving basic formatting.</w:t>
      </w:r>
    </w:p>
    <w:p w:rsidR="00000000" w:rsidDel="00000000" w:rsidP="00000000" w:rsidRDefault="00000000" w:rsidRPr="00000000" w14:paraId="00000007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Components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Client (Web/UI or API consumer)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HTTPS JSON + multipart/form-data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FastAPI Service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/health/analyze (upload) . /modify (apply fixes)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Auth (token) . Rate limit . Validation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Extraction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PDF: pdfminer.six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DOCX: python-docx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Fallback OCR (optional)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AI Compliance Agent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Grammar: LanguageTool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Style: heuristics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Readability metrics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. spaCy for parsing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. GPT (optional)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Storage (temp, S3, etc.)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Encrypted at rest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Auto-cleanup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Modifier / Rewriter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Rule-based rewrite</w:t>
      </w:r>
    </w:p>
    <w:p w:rsidR="00000000" w:rsidDel="00000000" w:rsidP="00000000" w:rsidRDefault="00000000" w:rsidRPr="00000000" w14:paraId="00000020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GPT for rewrite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gjpfur9tnnk2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API Design (FastAPI)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Endpoints are intentionally minimal and easy to integrate. Use bearer-token auth in production.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5.9888579387188"/>
        <w:gridCol w:w="1042.8969359331477"/>
        <w:gridCol w:w="2954.874651810585"/>
        <w:gridCol w:w="2468.189415041783"/>
        <w:gridCol w:w="1938.050139275766"/>
        <w:tblGridChange w:id="0">
          <w:tblGrid>
            <w:gridCol w:w="955.9888579387188"/>
            <w:gridCol w:w="1042.8969359331477"/>
            <w:gridCol w:w="2954.874651810585"/>
            <w:gridCol w:w="2468.189415041783"/>
            <w:gridCol w:w="1938.05013927576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Payload /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/health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Health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/analyze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Upload a PDF/DOCX and get compliance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multipart/form-data (file); JSON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/modify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Return guideline-compliant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JSON (doc_id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text, rules); returns file or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z9hqtbph2ofl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FastAPI Reference Implementation (core app)</w:t>
      </w:r>
    </w:p>
    <w:p w:rsidR="00000000" w:rsidDel="00000000" w:rsidP="00000000" w:rsidRDefault="00000000" w:rsidRPr="00000000" w14:paraId="00000038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app/main.py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fastapi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FastAPI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UploadFile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HTTPException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fastapi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responses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JSONResponse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FileResponse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pydantic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BaseModel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typing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Optional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List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uuid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extract_text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agent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analyze_text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modify_text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storage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save_temp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get_temp_path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app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FastAPI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"Compliance API"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ModifyRequest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BaseModel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doc_id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Optional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Optional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rules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Optional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"docx"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or "txt" / "pdf"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@app.get(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"/health"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'status'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'ok'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@app.post(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"/analyze"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UploadFile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(...)):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content_type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"application/pdf"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"application/vnd.openxmlformats-officedocument.wordprocessingml.document"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HTTPException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status_code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detail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"Only PDF or DOCX accepted"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doc_id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uuid4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disk_path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save_temp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doc_id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text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extract_text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disk_path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content_type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content_type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report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analyze_text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JSONResponse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'doc_id'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doc_id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'report'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report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@app.post(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"/modify"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ModifyRequest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doc_id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HTTPException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status_code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detail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"Provide doc_id or text"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text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doc_id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text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extract_text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get_temp_path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doc_id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updated_text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changes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modify_text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rules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rules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out_path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get_temp_path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uuid4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req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"docx"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docx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Document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doc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Document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updated_text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doc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add_paragraph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doc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save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out_path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out_path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encoding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f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updated_text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FileResponse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out_path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filename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basename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out_path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al9kxh5cvegv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Extraction Layer</w:t>
      </w:r>
    </w:p>
    <w:p w:rsidR="00000000" w:rsidDel="00000000" w:rsidP="00000000" w:rsidRDefault="00000000" w:rsidRPr="00000000" w14:paraId="00000074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app/extract.py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typing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Optional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pdfminer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high_level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extract_text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pdf_extract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docx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Document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extract_text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content_type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Optional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content_type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"application/pdf"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endswith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".pdf"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pdf_extract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content_type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"application/vnd.openxmlformats-officedocument.wordprocessingml.document"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endswith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".docx"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doc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Document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doc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paragraphs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ValueError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"Unsupported file type"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bmb1d88gaia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Storage Helpers</w:t>
      </w:r>
    </w:p>
    <w:p w:rsidR="00000000" w:rsidDel="00000000" w:rsidP="00000000" w:rsidRDefault="00000000" w:rsidRPr="00000000" w14:paraId="00000082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app/storage.py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shutil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tempfile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ROOT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tempfile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gettempdir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NAMESPACE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"compliance_api"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namespace_dir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path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NAMESPACE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makedirs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exist_ok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path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save_temp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upload_file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path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namespace_dir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filename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getattr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upload_file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"filename"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"upload.bin"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ext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splitext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full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path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ext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"wb"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shutil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copyfileobj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upload_file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full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get_temp_path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namespace_dir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fn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listdir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namespace_dir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startswith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namespace_dir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FileNotFoundError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ni1e3d1g88ev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AI Compliance Agent</w:t>
      </w:r>
    </w:p>
    <w:p w:rsidR="00000000" w:rsidDel="00000000" w:rsidP="00000000" w:rsidRDefault="00000000" w:rsidRPr="00000000" w14:paraId="000000A0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agent combines deterministic rules with NLP checks for better precision/recall. It yields a structured report with categories: Grammar, Spelling, Punctuation, Style, Readability, Structure.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j39ltidgpgfg" w:id="8"/>
      <w:bookmarkEnd w:id="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Rules &amp; Metrics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Grammar &amp; Spelling: LanguageTool (language_tool_python)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Tokenization/Parsing: spaCy (en_core_web_sm)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Readability: Flesch Reading Ease, Flesch-Kincaid Grade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Style Heuristics: passive voice ratio, sentence length limits, repeated words, banned phrases (e.g., 'basically', 'very')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Structure: title present, heading ratio, paragraph length within bounds, bullet usage when lists are detected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c6w41wedt2q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Report JSON Schema (Example)</w:t>
      </w:r>
    </w:p>
    <w:p w:rsidR="00000000" w:rsidDel="00000000" w:rsidP="00000000" w:rsidRDefault="00000000" w:rsidRPr="00000000" w14:paraId="000000A8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"summary"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"overall_compliance"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0.86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"grade"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"metrics"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"readability"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"flesch"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61.2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"fk_grade"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8.4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"style"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"passive_ratio"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0.09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"avg_sentence_len"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17.2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"violations"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[{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"G001"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"type"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"grammar"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"Subject-verb agreement"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"span"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e45649"/>
          <w:sz w:val="19"/>
          <w:szCs w:val="19"/>
          <w:rtl w:val="0"/>
        </w:rPr>
        <w:t xml:space="preserve">"suggestion"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"..."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4rdkb6c1no2l" w:id="10"/>
      <w:bookmarkEnd w:id="1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Agent Implementation (reference)</w:t>
      </w:r>
    </w:p>
    <w:p w:rsidR="00000000" w:rsidDel="00000000" w:rsidP="00000000" w:rsidRDefault="00000000" w:rsidRPr="00000000" w14:paraId="000000B0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app/agent.py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language_tool_python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textstat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typing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Tuple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Dict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spacy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tool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language_tool_python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LanguageToolPublicAPI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'en-US'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nlp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spacy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'en_core_web_sm'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BANNED_PHRASES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'very'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'basically'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'literally'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'obviously'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analyze_text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Dict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doc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nlp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sentences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doc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sents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passive_cnt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sentences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has_passive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avg_len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sentences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sentences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flesch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textstat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flesch_reading_ease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fk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textstat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flesch_kincaid_grade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matches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tool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violations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matches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violations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'id'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ruleId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'type'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'message'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'span'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errorLength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'suggestion'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replacements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])[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Style heuristics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phrase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BANNED_PHRASES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hit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finditer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rf"\b(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escape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phrase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)\b"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flags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violations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'id'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"STYLE_BANNED"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'type'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"style"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'message'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f"Discouraged word: 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phrase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'span'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phrase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'suggestion'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"Remove or replace with a stronger term."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overall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score_overall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violations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passive_cnt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avg_len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flesch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fk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"summary"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"overall_compliance"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overall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"grade"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letter_grade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overall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"metrics"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"readability"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'flesch'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flesch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"fk_grade"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fk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"style"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'passive_ratio'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passive_cnt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sentences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'avg_sentence_len'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avg_len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"violations"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violations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has_passive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lemmas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lemma_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span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tag_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"VBN"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span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"be"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lemmas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score_overall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passive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avg_len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flesch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fk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passive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flesch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letter_grade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score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0.9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"B"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score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0.8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score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"D"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score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0.6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modify_text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rules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Tuple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matches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tool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changes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out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text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offset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matches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replacements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start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end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errorLength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suggestion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replacements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changes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'from'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out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"to"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suggestion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"pos"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end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out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out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suggestion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out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    offset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suggestion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end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start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phrase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BANNED_PHRASES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    out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sub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rf"\b(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escape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phrase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)\b"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out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flags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out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changes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mmae3r3qspad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5. User Interaction &amp; Compliance Correction</w:t>
      </w:r>
    </w:p>
    <w:p w:rsidR="00000000" w:rsidDel="00000000" w:rsidP="00000000" w:rsidRDefault="00000000" w:rsidRPr="00000000" w14:paraId="0000010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client first calls /analyze to receive a report and doc_id. It can display the violations grouped by category. If the user clicks 'Auto-fix', the client calls /modify with doc_id (and optional rules) and downloads the corrected file.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8x3fm1hxxrua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6. Testing &amp; Validation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4500z0y7mv0h" w:id="13"/>
      <w:bookmarkEnd w:id="13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Unit Tests (pytest)</w:t>
      </w:r>
    </w:p>
    <w:p w:rsidR="00000000" w:rsidDel="00000000" w:rsidP="00000000" w:rsidRDefault="00000000" w:rsidRPr="00000000" w14:paraId="00000107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tests/test_agent.py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app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agent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analyze_text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modify_text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test_analyze_basic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report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analyze_text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"This are bad sentence. It was written by me."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"summary"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report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"violations"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report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report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"violations"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test_modify_text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updated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changes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modify_text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"He are good."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updated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5awqv1br6xyc" w:id="14"/>
      <w:bookmarkEnd w:id="1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Integration Tests (FastAPI TestClient)</w:t>
      </w:r>
    </w:p>
    <w:p w:rsidR="00000000" w:rsidDel="00000000" w:rsidP="00000000" w:rsidRDefault="00000000" w:rsidRPr="00000000" w14:paraId="00000114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tests/test_api.py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fastapi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testclient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TestClient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app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main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app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client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TestClient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test_health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client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"/health"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status_code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test_analyze_rejects_unknown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files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"file"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"a.txt"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b"hello"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"text/plain"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r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client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"/analyze"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files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b76b01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status_code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76b01"/>
          <w:sz w:val="19"/>
          <w:szCs w:val="19"/>
          <w:rtl w:val="0"/>
        </w:rPr>
        <w:t xml:space="preserve">400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vbxtib93ad5d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7. Performance Optimization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Stream uploads to disk; avoid loading entire files into memory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Chunked extraction for long PDFs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Cache spaCy model and LanguageTool instance as singletons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background tasks or Celery for very large documents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pagination for long reports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Preheat models on startup to remove cold-start latency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wn86ielwzws6" w:id="16"/>
      <w:bookmarkEnd w:id="16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8. Security Considerations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MIME types and file signatures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Limit file size and page count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 files in a non-executable temp directory with TTL cleanup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Sanitize text before logging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AuthN/Z (bearer tokens)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Rate limiting and request quotas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eb9di37n1b3j" w:id="17"/>
      <w:bookmarkEnd w:id="17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9. Deliverables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FastAPI project with endpoints and reference implementation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 agent with rule + NLP checks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Tests (unit + integration) and sample documents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README with setup instructions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vvpahz12ekt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10. Example Project Structure</w:t>
      </w:r>
    </w:p>
    <w:p w:rsidR="00000000" w:rsidDel="00000000" w:rsidP="00000000" w:rsidRDefault="00000000" w:rsidRPr="00000000" w14:paraId="00000137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ai-compliance/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├── app/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├── __init__.py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├── main.py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├── extract.py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├── agent.py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└── storage.py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├── tests/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├── test_agent.py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│   └── test_api.py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├── requirements.txt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├── README.md</w:t>
      </w:r>
    </w:p>
    <w:p w:rsidR="00000000" w:rsidDel="00000000" w:rsidP="00000000" w:rsidRDefault="00000000" w:rsidRPr="00000000" w14:paraId="00000144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└── pyproject.toml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lm2gy9oble6s" w:id="19"/>
      <w:bookmarkEnd w:id="19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11. Requirements (pip)</w:t>
      </w:r>
    </w:p>
    <w:p w:rsidR="00000000" w:rsidDel="00000000" w:rsidP="00000000" w:rsidRDefault="00000000" w:rsidRPr="00000000" w14:paraId="00000146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fastapi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uvicorn[standard]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python-docx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pdfminer.six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language-tool-python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spacy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textstat</w:t>
      </w:r>
    </w:p>
    <w:p w:rsidR="00000000" w:rsidDel="00000000" w:rsidP="00000000" w:rsidRDefault="00000000" w:rsidRPr="00000000" w14:paraId="0000014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pytest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msp5eon5ibnc" w:id="20"/>
      <w:bookmarkEnd w:id="20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12. README — Run Locally</w:t>
      </w:r>
    </w:p>
    <w:p w:rsidR="00000000" w:rsidDel="00000000" w:rsidP="00000000" w:rsidRDefault="00000000" w:rsidRPr="00000000" w14:paraId="00000150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25252"/>
          <w:sz w:val="18"/>
          <w:szCs w:val="18"/>
          <w:rtl w:val="0"/>
        </w:rPr>
        <w:t xml:space="preserve">bash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python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venv .venv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.venv/bin/activate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pip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requirements.txt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python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spacy download en_core_web_sm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uvicorn app.main:app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Analyze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"file=@samples/sample.pdf"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http://localhost:8000/analyze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Modify (download corrected 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POST http://localhost:8000/modify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"Content-Type: application/json"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'{"doc_id":"&lt;from_analyze&gt;", "format":"docx"}'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--output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corrected.docx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a0yjjuu4zy0g" w:id="21"/>
      <w:bookmarkEnd w:id="2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13. Risk Assessment &amp; Mitigations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Accuracy: combine deterministic rules + model; allow human in the loop review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Performance: streaming, caching, async, background jobs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Robustness: fallback OCR for scanned PDFs; clear error messages; timeouts and circuit breakers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id9lm5e1xc2o" w:id="22"/>
      <w:bookmarkEnd w:id="2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14. Suggested Timeline</w:t>
      </w:r>
    </w:p>
    <w:p w:rsidR="00000000" w:rsidDel="00000000" w:rsidP="00000000" w:rsidRDefault="00000000" w:rsidRPr="00000000" w14:paraId="0000016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Day 1: Scaffold FastAPI, extraction, basic agent; Day 2: reports, modify pipeline, tests; Day 3: polish, docs, sample datasets, CI.</w:t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ixq6vti5gt6j" w:id="23"/>
      <w:bookmarkEnd w:id="2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15. Conclusion</w:t>
      </w:r>
    </w:p>
    <w:p w:rsidR="00000000" w:rsidDel="00000000" w:rsidP="00000000" w:rsidRDefault="00000000" w:rsidRPr="00000000" w14:paraId="00000163">
      <w:pPr>
        <w:shd w:fill="ffffff" w:val="clear"/>
        <w:spacing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solution is production-oriented yet lightweight. It demonstrates end-to-end handling of documents, AI-driven compliance analysis, and automated corrections with clear APIs and tests.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