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59" w:lineRule="auto"/>
        <w:jc w:val="center"/>
      </w:pPr>
      <w:r>
        <w:rPr>
          <w:rFonts w:ascii="Times New Roman" w:hAnsi="Times New Roman" w:eastAsia="Times New Roman"/>
          <w:b w:val="0"/>
          <w:i w:val="0"/>
          <w:sz w:val="24"/>
        </w:rPr>
        <w:t>Department of Computer Engineering</w:t>
      </w:r>
    </w:p>
    <w:p>
      <w:pPr>
        <w:spacing w:after="40" w:line="259" w:lineRule="auto"/>
        <w:jc w:val="center"/>
      </w:pPr>
      <w:r>
        <w:rPr>
          <w:rFonts w:ascii="Times New Roman" w:hAnsi="Times New Roman" w:eastAsia="Times New Roman"/>
          <w:b w:val="0"/>
          <w:i w:val="0"/>
          <w:sz w:val="24"/>
        </w:rPr>
        <w:t>St. Francis Institute of Technology</w:t>
      </w:r>
    </w:p>
    <w:p>
      <w:pPr>
        <w:spacing w:after="40" w:line="259" w:lineRule="auto"/>
        <w:jc w:val="center"/>
      </w:pPr>
      <w:r>
        <w:rPr>
          <w:rFonts w:ascii="Times New Roman" w:hAnsi="Times New Roman" w:eastAsia="Times New Roman"/>
          <w:b w:val="0"/>
          <w:i w:val="0"/>
          <w:sz w:val="24"/>
        </w:rPr>
        <w:t>University of Mumbai</w:t>
      </w:r>
    </w:p>
    <w:p>
      <w:pPr>
        <w:spacing w:after="40" w:line="259" w:lineRule="auto"/>
        <w:jc w:val="center"/>
      </w:pPr>
      <w:r>
        <w:rPr>
          <w:rFonts w:ascii="Times New Roman" w:hAnsi="Times New Roman" w:eastAsia="Times New Roman"/>
          <w:b w:val="0"/>
          <w:i w:val="0"/>
          <w:sz w:val="24"/>
        </w:rPr>
        <w:t>2026-2027</w:t>
      </w:r>
    </w:p>
    <w:p>
      <w:pPr>
        <w:spacing w:after="240" w:line="259" w:lineRule="auto"/>
        <w:jc w:val="center"/>
      </w:pPr>
      <w:r>
        <w:rPr>
          <w:rFonts w:ascii="Times New Roman" w:hAnsi="Times New Roman" w:eastAsia="Times New Roman"/>
          <w:b w:val="0"/>
          <w:i w:val="0"/>
          <w:sz w:val="20"/>
        </w:rPr>
      </w:r>
    </w:p>
    <w:p>
      <w:pPr>
        <w:spacing w:after="160" w:line="259" w:lineRule="auto"/>
        <w:jc w:val="center"/>
      </w:pPr>
      <w:r>
        <w:rPr>
          <w:rFonts w:ascii="Times New Roman" w:hAnsi="Times New Roman" w:eastAsia="Times New Roman"/>
          <w:b w:val="0"/>
          <w:i w:val="0"/>
          <w:sz w:val="24"/>
        </w:rPr>
        <w:t>A Mini-Project Report On</w:t>
      </w:r>
    </w:p>
    <w:p>
      <w:pPr>
        <w:spacing w:after="200" w:line="259" w:lineRule="auto"/>
        <w:jc w:val="center"/>
      </w:pPr>
      <w:r>
        <w:rPr>
          <w:rFonts w:ascii="Times New Roman" w:hAnsi="Times New Roman" w:eastAsia="Times New Roman"/>
          <w:b/>
          <w:i w:val="0"/>
          <w:sz w:val="30"/>
        </w:rPr>
        <w:t>“Marathi Sentiment and Emotion Detection System of YouTube Videos”</w:t>
      </w:r>
    </w:p>
    <w:p>
      <w:pPr>
        <w:spacing w:after="240" w:line="259" w:lineRule="auto"/>
        <w:jc w:val="center"/>
      </w:pPr>
      <w:r>
        <w:rPr>
          <w:rFonts w:ascii="Times New Roman" w:hAnsi="Times New Roman" w:eastAsia="Times New Roman"/>
          <w:b w:val="0"/>
          <w:i w:val="0"/>
          <w:sz w:val="24"/>
        </w:rPr>
        <w:t>Subject - Natural Language Processing [CSDC7013]</w:t>
      </w:r>
    </w:p>
    <w:p>
      <w:pPr>
        <w:spacing w:after="80" w:line="259" w:lineRule="auto"/>
        <w:jc w:val="center"/>
      </w:pPr>
      <w:r>
        <w:rPr>
          <w:rFonts w:ascii="Times New Roman" w:hAnsi="Times New Roman" w:eastAsia="Times New Roman"/>
          <w:b w:val="0"/>
          <w:i w:val="0"/>
          <w:sz w:val="24"/>
        </w:rPr>
        <w:t>Under the guidance of</w:t>
      </w:r>
    </w:p>
    <w:p>
      <w:pPr>
        <w:spacing w:after="360" w:line="259" w:lineRule="auto"/>
        <w:jc w:val="center"/>
      </w:pPr>
      <w:r>
        <w:rPr>
          <w:rFonts w:ascii="Times New Roman" w:hAnsi="Times New Roman" w:eastAsia="Times New Roman"/>
          <w:b w:val="0"/>
          <w:i w:val="0"/>
          <w:sz w:val="24"/>
        </w:rPr>
        <w:t>Dr. Nazneen Ansari</w:t>
      </w:r>
    </w:p>
    <w:p>
      <w:pPr>
        <w:spacing w:after="120" w:line="259" w:lineRule="auto"/>
        <w:jc w:val="center"/>
      </w:pPr>
      <w:r>
        <w:rPr>
          <w:rFonts w:ascii="Times New Roman" w:hAnsi="Times New Roman" w:eastAsia="Times New Roman"/>
          <w:b w:val="0"/>
          <w:i w:val="0"/>
          <w:sz w:val="24"/>
        </w:rPr>
        <w:t>By</w:t>
      </w:r>
    </w:p>
    <w:p>
      <w:pPr>
        <w:spacing w:after="40" w:line="259" w:lineRule="auto"/>
        <w:jc w:val="center"/>
      </w:pPr>
      <w:r>
        <w:rPr>
          <w:rFonts w:ascii="Times New Roman" w:hAnsi="Times New Roman" w:eastAsia="Times New Roman"/>
          <w:b w:val="0"/>
          <w:i w:val="0"/>
          <w:sz w:val="24"/>
        </w:rPr>
        <w:t>Swayam Patil (Roll No. 28)</w:t>
      </w:r>
    </w:p>
    <w:p>
      <w:pPr>
        <w:spacing w:after="40" w:line="259" w:lineRule="auto"/>
        <w:jc w:val="center"/>
      </w:pPr>
      <w:r>
        <w:rPr>
          <w:rFonts w:ascii="Times New Roman" w:hAnsi="Times New Roman" w:eastAsia="Times New Roman"/>
          <w:b w:val="0"/>
          <w:i w:val="0"/>
          <w:sz w:val="24"/>
        </w:rPr>
        <w:t>Alston Pereira (Roll No. 30)</w:t>
      </w:r>
    </w:p>
    <w:p>
      <w:pPr>
        <w:spacing w:after="40" w:line="259" w:lineRule="auto"/>
        <w:jc w:val="center"/>
      </w:pPr>
      <w:r>
        <w:rPr>
          <w:rFonts w:ascii="Times New Roman" w:hAnsi="Times New Roman" w:eastAsia="Times New Roman"/>
          <w:b w:val="0"/>
          <w:i w:val="0"/>
          <w:sz w:val="24"/>
        </w:rPr>
        <w:t>Darren Pereira (Roll No. 31)</w:t>
      </w:r>
    </w:p>
    <w:p>
      <w:pPr>
        <w:spacing w:after="40" w:line="259" w:lineRule="auto"/>
        <w:jc w:val="center"/>
      </w:pPr>
      <w:r>
        <w:rPr>
          <w:rFonts w:ascii="Times New Roman" w:hAnsi="Times New Roman" w:eastAsia="Times New Roman"/>
          <w:b w:val="0"/>
          <w:i w:val="0"/>
          <w:sz w:val="24"/>
        </w:rPr>
        <w:t>Shivam Yadav (Roll No. 46)</w:t>
      </w:r>
    </w:p>
    <w:p>
      <w:r>
        <w:rPr>
          <w:rFonts w:ascii="Times New Roman" w:hAnsi="Times New Roman" w:eastAsia="Times New Roman"/>
          <w:b w:val="0"/>
          <w:i w:val="0"/>
          <w:sz w:val="24"/>
        </w:rPr>
        <w:br w:type="page"/>
      </w:r>
    </w:p>
    <w:p>
      <w:pPr>
        <w:spacing w:after="360" w:line="259" w:lineRule="auto"/>
        <w:jc w:val="center"/>
      </w:pPr>
      <w:r>
        <w:rPr>
          <w:rFonts w:ascii="Times New Roman" w:hAnsi="Times New Roman" w:eastAsia="Times New Roman"/>
          <w:b/>
          <w:i w:val="0"/>
          <w:sz w:val="30"/>
        </w:rPr>
        <w:t>CERTIFICATE</w:t>
      </w:r>
    </w:p>
    <w:p>
      <w:pPr>
        <w:spacing w:after="600" w:line="259" w:lineRule="auto"/>
        <w:jc w:val="both"/>
      </w:pPr>
      <w:r>
        <w:rPr>
          <w:rFonts w:ascii="Times New Roman" w:hAnsi="Times New Roman" w:eastAsia="Times New Roman"/>
          <w:b w:val="0"/>
          <w:i w:val="0"/>
          <w:sz w:val="24"/>
        </w:rPr>
        <w:t>This is to certify that the Mini-Project entitled “Marathi Sentiment and Emotion Detection System of YouTube Videos” has been carried out by Swayam Patil (Roll No. 28), Alston Pereira (Roll No. 30), Darren Pereira (Roll No. 31), and Shivam Yadav (Roll No. 46) under the guidance of Dr. Nazneen Ansari, in partial fulfilment of the requirement for the subject Natural Language Processing [CSDC7013], during the academic year 2026-2027.</w:t>
      </w:r>
    </w:p>
    <w:p>
      <w:pPr>
        <w:spacing w:after="80" w:line="259" w:lineRule="auto"/>
        <w:jc w:val="left"/>
      </w:pPr>
      <w:r>
        <w:rPr>
          <w:rFonts w:ascii="Times New Roman" w:hAnsi="Times New Roman" w:eastAsia="Times New Roman"/>
          <w:b w:val="0"/>
          <w:i w:val="0"/>
          <w:sz w:val="24"/>
        </w:rPr>
        <w:t>Dr. Nazneen Ansari</w:t>
      </w:r>
    </w:p>
    <w:p>
      <w:pPr>
        <w:spacing w:after="600" w:line="259" w:lineRule="auto"/>
        <w:jc w:val="left"/>
      </w:pPr>
      <w:r>
        <w:rPr>
          <w:rFonts w:ascii="Times New Roman" w:hAnsi="Times New Roman" w:eastAsia="Times New Roman"/>
          <w:b w:val="0"/>
          <w:i w:val="0"/>
          <w:sz w:val="24"/>
        </w:rPr>
        <w:t>Guide</w:t>
      </w:r>
    </w:p>
    <w:p>
      <w:pPr>
        <w:spacing w:after="80" w:line="259" w:lineRule="auto"/>
        <w:jc w:val="left"/>
      </w:pPr>
      <w:r>
        <w:rPr>
          <w:rFonts w:ascii="Times New Roman" w:hAnsi="Times New Roman" w:eastAsia="Times New Roman"/>
          <w:b w:val="0"/>
          <w:i w:val="0"/>
          <w:sz w:val="24"/>
        </w:rPr>
        <w:t>Head of Department</w:t>
      </w:r>
    </w:p>
    <w:p>
      <w:pPr>
        <w:spacing w:after="600" w:line="259" w:lineRule="auto"/>
        <w:jc w:val="left"/>
      </w:pPr>
      <w:r>
        <w:rPr>
          <w:rFonts w:ascii="Times New Roman" w:hAnsi="Times New Roman" w:eastAsia="Times New Roman"/>
          <w:b w:val="0"/>
          <w:i w:val="0"/>
          <w:sz w:val="24"/>
        </w:rPr>
        <w:t>Department of Computer Engineering</w:t>
      </w:r>
    </w:p>
    <w:p>
      <w:pPr>
        <w:spacing w:after="80" w:line="259" w:lineRule="auto"/>
        <w:jc w:val="left"/>
      </w:pPr>
      <w:r>
        <w:rPr>
          <w:rFonts w:ascii="Times New Roman" w:hAnsi="Times New Roman" w:eastAsia="Times New Roman"/>
          <w:b w:val="0"/>
          <w:i w:val="0"/>
          <w:sz w:val="24"/>
        </w:rPr>
        <w:t>Principal</w:t>
      </w:r>
    </w:p>
    <w:p>
      <w:pPr>
        <w:spacing w:after="80" w:line="259" w:lineRule="auto"/>
        <w:jc w:val="left"/>
      </w:pPr>
      <w:r>
        <w:rPr>
          <w:rFonts w:ascii="Times New Roman" w:hAnsi="Times New Roman" w:eastAsia="Times New Roman"/>
          <w:b w:val="0"/>
          <w:i w:val="0"/>
          <w:sz w:val="24"/>
        </w:rPr>
        <w:t>St. Francis Institute of Technology</w:t>
      </w:r>
    </w:p>
    <w:p>
      <w:r>
        <w:rPr>
          <w:rFonts w:ascii="Times New Roman" w:hAnsi="Times New Roman" w:eastAsia="Times New Roman"/>
          <w:b w:val="0"/>
          <w:i w:val="0"/>
          <w:sz w:val="24"/>
        </w:rPr>
        <w:br w:type="page"/>
      </w:r>
    </w:p>
    <w:p>
      <w:pPr>
        <w:spacing w:after="240" w:line="259" w:lineRule="auto"/>
        <w:jc w:val="center"/>
      </w:pPr>
      <w:r>
        <w:rPr>
          <w:rFonts w:ascii="Times New Roman" w:hAnsi="Times New Roman" w:eastAsia="Times New Roman"/>
          <w:b/>
          <w:i w:val="0"/>
          <w:sz w:val="28"/>
        </w:rPr>
        <w:t>Table of Contents</w:t>
      </w:r>
    </w:p>
    <w:p>
      <w:pPr>
        <w:spacing w:after="20" w:line="259" w:lineRule="auto"/>
        <w:jc w:val="left"/>
      </w:pPr>
      <w:r>
        <w:rPr>
          <w:rFonts w:ascii="Times New Roman" w:hAnsi="Times New Roman" w:eastAsia="Times New Roman"/>
          <w:b w:val="0"/>
          <w:i w:val="0"/>
          <w:sz w:val="22"/>
        </w:rPr>
        <w:t>Abstract................................................................................................................................. i</w:t>
      </w:r>
    </w:p>
    <w:p>
      <w:pPr>
        <w:spacing w:after="20" w:line="259" w:lineRule="auto"/>
        <w:jc w:val="left"/>
      </w:pPr>
      <w:r>
        <w:rPr>
          <w:rFonts w:ascii="Times New Roman" w:hAnsi="Times New Roman" w:eastAsia="Times New Roman"/>
          <w:b w:val="0"/>
          <w:i w:val="0"/>
          <w:sz w:val="22"/>
        </w:rPr>
        <w:t>List of figures......................................................................................................................... ii</w:t>
      </w:r>
    </w:p>
    <w:p>
      <w:pPr>
        <w:spacing w:after="20" w:line="259" w:lineRule="auto"/>
        <w:jc w:val="left"/>
      </w:pPr>
      <w:r>
        <w:rPr>
          <w:rFonts w:ascii="Times New Roman" w:hAnsi="Times New Roman" w:eastAsia="Times New Roman"/>
          <w:b w:val="0"/>
          <w:i w:val="0"/>
          <w:sz w:val="22"/>
        </w:rPr>
        <w:t>List of tables..........................................................................................................................iii</w:t>
      </w:r>
    </w:p>
    <w:p>
      <w:pPr>
        <w:spacing w:after="20" w:line="259" w:lineRule="auto"/>
        <w:jc w:val="left"/>
      </w:pPr>
      <w:r>
        <w:rPr>
          <w:rFonts w:ascii="Times New Roman" w:hAnsi="Times New Roman" w:eastAsia="Times New Roman"/>
          <w:b w:val="0"/>
          <w:i w:val="0"/>
          <w:sz w:val="22"/>
        </w:rPr>
        <w:t>List of abbreviations............................................................................................................ iv</w:t>
      </w:r>
    </w:p>
    <w:p>
      <w:pPr>
        <w:spacing w:after="20" w:line="259" w:lineRule="auto"/>
        <w:jc w:val="left"/>
      </w:pPr>
      <w:r>
        <w:rPr>
          <w:rFonts w:ascii="Times New Roman" w:hAnsi="Times New Roman" w:eastAsia="Times New Roman"/>
          <w:b w:val="0"/>
          <w:i w:val="0"/>
          <w:sz w:val="22"/>
        </w:rPr>
      </w:r>
    </w:p>
    <w:p>
      <w:pPr>
        <w:spacing w:after="20" w:line="259" w:lineRule="auto"/>
        <w:jc w:val="left"/>
      </w:pPr>
      <w:r>
        <w:rPr>
          <w:rFonts w:ascii="Times New Roman" w:hAnsi="Times New Roman" w:eastAsia="Times New Roman"/>
          <w:b w:val="0"/>
          <w:i w:val="0"/>
          <w:sz w:val="22"/>
        </w:rPr>
        <w:t>Chapter 1: Introduction...........................................................................................................1</w:t>
      </w:r>
    </w:p>
    <w:p>
      <w:pPr>
        <w:spacing w:after="20" w:line="259" w:lineRule="auto"/>
        <w:jc w:val="left"/>
      </w:pPr>
      <w:r>
        <w:rPr>
          <w:rFonts w:ascii="Times New Roman" w:hAnsi="Times New Roman" w:eastAsia="Times New Roman"/>
          <w:b w:val="0"/>
          <w:i w:val="0"/>
          <w:sz w:val="22"/>
        </w:rPr>
        <w:t xml:space="preserve">      1.1 Introduction....................................................................................................................1</w:t>
      </w:r>
    </w:p>
    <w:p>
      <w:pPr>
        <w:spacing w:after="20" w:line="259" w:lineRule="auto"/>
        <w:jc w:val="left"/>
      </w:pPr>
      <w:r>
        <w:rPr>
          <w:rFonts w:ascii="Times New Roman" w:hAnsi="Times New Roman" w:eastAsia="Times New Roman"/>
          <w:b w:val="0"/>
          <w:i w:val="0"/>
          <w:sz w:val="22"/>
        </w:rPr>
        <w:t xml:space="preserve">      1.2 Problem definition.........................................................................................................2</w:t>
      </w:r>
    </w:p>
    <w:p>
      <w:pPr>
        <w:spacing w:after="20" w:line="259" w:lineRule="auto"/>
        <w:jc w:val="left"/>
      </w:pPr>
      <w:r>
        <w:rPr>
          <w:rFonts w:ascii="Times New Roman" w:hAnsi="Times New Roman" w:eastAsia="Times New Roman"/>
          <w:b w:val="0"/>
          <w:i w:val="0"/>
          <w:sz w:val="22"/>
        </w:rPr>
        <w:t xml:space="preserve">      1.3 Prerequisites...................................................................................................................3</w:t>
      </w:r>
    </w:p>
    <w:p>
      <w:pPr>
        <w:spacing w:after="20" w:line="259" w:lineRule="auto"/>
        <w:jc w:val="left"/>
      </w:pPr>
      <w:r>
        <w:rPr>
          <w:rFonts w:ascii="Times New Roman" w:hAnsi="Times New Roman" w:eastAsia="Times New Roman"/>
          <w:b w:val="0"/>
          <w:i w:val="0"/>
          <w:sz w:val="22"/>
        </w:rPr>
        <w:t>2. Literature review / related work (20 papers).....................................................................5</w:t>
      </w:r>
    </w:p>
    <w:p>
      <w:pPr>
        <w:spacing w:after="20" w:line="259" w:lineRule="auto"/>
        <w:jc w:val="left"/>
      </w:pPr>
      <w:r>
        <w:rPr>
          <w:rFonts w:ascii="Times New Roman" w:hAnsi="Times New Roman" w:eastAsia="Times New Roman"/>
          <w:b w:val="0"/>
          <w:i w:val="0"/>
          <w:sz w:val="22"/>
        </w:rPr>
        <w:t>3. Proposed work / methodology............................................................................................. 8</w:t>
      </w:r>
    </w:p>
    <w:p>
      <w:pPr>
        <w:spacing w:after="20" w:line="259" w:lineRule="auto"/>
        <w:jc w:val="left"/>
      </w:pPr>
      <w:r>
        <w:rPr>
          <w:rFonts w:ascii="Times New Roman" w:hAnsi="Times New Roman" w:eastAsia="Times New Roman"/>
          <w:b w:val="0"/>
          <w:i w:val="0"/>
          <w:sz w:val="22"/>
        </w:rPr>
        <w:t xml:space="preserve">      3.1 System architecture........................................................................................................8</w:t>
      </w:r>
    </w:p>
    <w:p>
      <w:pPr>
        <w:spacing w:after="20" w:line="259" w:lineRule="auto"/>
        <w:jc w:val="left"/>
      </w:pPr>
      <w:r>
        <w:rPr>
          <w:rFonts w:ascii="Times New Roman" w:hAnsi="Times New Roman" w:eastAsia="Times New Roman"/>
          <w:b w:val="0"/>
          <w:i w:val="0"/>
          <w:sz w:val="22"/>
        </w:rPr>
        <w:t xml:space="preserve">      3.2 Dataset description, source, exploration, loading and EDA..........................................9</w:t>
      </w:r>
    </w:p>
    <w:p>
      <w:pPr>
        <w:spacing w:after="20" w:line="259" w:lineRule="auto"/>
        <w:jc w:val="left"/>
      </w:pPr>
      <w:r>
        <w:rPr>
          <w:rFonts w:ascii="Times New Roman" w:hAnsi="Times New Roman" w:eastAsia="Times New Roman"/>
          <w:b w:val="0"/>
          <w:i w:val="0"/>
          <w:sz w:val="22"/>
        </w:rPr>
        <w:t xml:space="preserve">      3.3 Algorithms................................................................................................................... 10</w:t>
      </w:r>
    </w:p>
    <w:p>
      <w:pPr>
        <w:spacing w:after="20" w:line="259" w:lineRule="auto"/>
        <w:jc w:val="left"/>
      </w:pPr>
      <w:r>
        <w:rPr>
          <w:rFonts w:ascii="Times New Roman" w:hAnsi="Times New Roman" w:eastAsia="Times New Roman"/>
          <w:b w:val="0"/>
          <w:i w:val="0"/>
          <w:sz w:val="22"/>
        </w:rPr>
        <w:t>4. Implementation (steps / procedure)..................................................................................11</w:t>
      </w:r>
    </w:p>
    <w:p>
      <w:pPr>
        <w:spacing w:after="20" w:line="259" w:lineRule="auto"/>
        <w:jc w:val="left"/>
      </w:pPr>
      <w:r>
        <w:rPr>
          <w:rFonts w:ascii="Times New Roman" w:hAnsi="Times New Roman" w:eastAsia="Times New Roman"/>
          <w:b w:val="0"/>
          <w:i w:val="0"/>
          <w:sz w:val="22"/>
        </w:rPr>
        <w:t>5. Experimental setup............................................................................................................ 13</w:t>
      </w:r>
    </w:p>
    <w:p>
      <w:pPr>
        <w:spacing w:after="20" w:line="259" w:lineRule="auto"/>
        <w:jc w:val="left"/>
      </w:pPr>
      <w:r>
        <w:rPr>
          <w:rFonts w:ascii="Times New Roman" w:hAnsi="Times New Roman" w:eastAsia="Times New Roman"/>
          <w:b w:val="0"/>
          <w:i w:val="0"/>
          <w:sz w:val="22"/>
        </w:rPr>
        <w:t xml:space="preserve">      5.1 Parameters....................................................................................................................13</w:t>
      </w:r>
    </w:p>
    <w:p>
      <w:pPr>
        <w:spacing w:after="20" w:line="259" w:lineRule="auto"/>
        <w:jc w:val="left"/>
      </w:pPr>
      <w:r>
        <w:rPr>
          <w:rFonts w:ascii="Times New Roman" w:hAnsi="Times New Roman" w:eastAsia="Times New Roman"/>
          <w:b w:val="0"/>
          <w:i w:val="0"/>
          <w:sz w:val="22"/>
        </w:rPr>
        <w:t xml:space="preserve">      5.2 Tools............................................................................................................................ 13</w:t>
      </w:r>
    </w:p>
    <w:p>
      <w:pPr>
        <w:spacing w:after="20" w:line="259" w:lineRule="auto"/>
        <w:jc w:val="left"/>
      </w:pPr>
      <w:r>
        <w:rPr>
          <w:rFonts w:ascii="Times New Roman" w:hAnsi="Times New Roman" w:eastAsia="Times New Roman"/>
          <w:b w:val="0"/>
          <w:i w:val="0"/>
          <w:sz w:val="22"/>
        </w:rPr>
        <w:t xml:space="preserve">      5.3 Libraries.......................................................................................................................14</w:t>
      </w:r>
    </w:p>
    <w:p>
      <w:pPr>
        <w:spacing w:after="20" w:line="259" w:lineRule="auto"/>
        <w:jc w:val="left"/>
      </w:pPr>
      <w:r>
        <w:rPr>
          <w:rFonts w:ascii="Times New Roman" w:hAnsi="Times New Roman" w:eastAsia="Times New Roman"/>
          <w:b w:val="0"/>
          <w:i w:val="0"/>
          <w:sz w:val="22"/>
        </w:rPr>
        <w:t xml:space="preserve">      5.4 Framework...................................................................................................................14</w:t>
      </w:r>
    </w:p>
    <w:p>
      <w:pPr>
        <w:spacing w:after="20" w:line="259" w:lineRule="auto"/>
        <w:jc w:val="left"/>
      </w:pPr>
      <w:r>
        <w:rPr>
          <w:rFonts w:ascii="Times New Roman" w:hAnsi="Times New Roman" w:eastAsia="Times New Roman"/>
          <w:b w:val="0"/>
          <w:i w:val="0"/>
          <w:sz w:val="22"/>
        </w:rPr>
        <w:t xml:space="preserve">      5.5 Languages.................................................................................................................... 14</w:t>
      </w:r>
    </w:p>
    <w:p>
      <w:pPr>
        <w:spacing w:after="20" w:line="259" w:lineRule="auto"/>
        <w:jc w:val="left"/>
      </w:pPr>
      <w:r>
        <w:rPr>
          <w:rFonts w:ascii="Times New Roman" w:hAnsi="Times New Roman" w:eastAsia="Times New Roman"/>
          <w:b w:val="0"/>
          <w:i w:val="0"/>
          <w:sz w:val="22"/>
        </w:rPr>
        <w:t>6. Evaluation and result / discussion.....................................................................................15</w:t>
      </w:r>
    </w:p>
    <w:p>
      <w:pPr>
        <w:spacing w:after="20" w:line="259" w:lineRule="auto"/>
        <w:jc w:val="left"/>
      </w:pPr>
      <w:r>
        <w:rPr>
          <w:rFonts w:ascii="Times New Roman" w:hAnsi="Times New Roman" w:eastAsia="Times New Roman"/>
          <w:b w:val="0"/>
          <w:i w:val="0"/>
          <w:sz w:val="22"/>
        </w:rPr>
        <w:t>7. Graphical user interface....................................................................................................17</w:t>
      </w:r>
    </w:p>
    <w:p>
      <w:pPr>
        <w:spacing w:after="20" w:line="259" w:lineRule="auto"/>
        <w:jc w:val="left"/>
      </w:pPr>
      <w:r>
        <w:rPr>
          <w:rFonts w:ascii="Times New Roman" w:hAnsi="Times New Roman" w:eastAsia="Times New Roman"/>
          <w:b w:val="0"/>
          <w:i w:val="0"/>
          <w:sz w:val="22"/>
        </w:rPr>
        <w:t>8. Code..................................................................................................................................... 18</w:t>
      </w:r>
    </w:p>
    <w:p>
      <w:pPr>
        <w:spacing w:after="20" w:line="259" w:lineRule="auto"/>
        <w:jc w:val="left"/>
      </w:pPr>
      <w:r>
        <w:rPr>
          <w:rFonts w:ascii="Times New Roman" w:hAnsi="Times New Roman" w:eastAsia="Times New Roman"/>
          <w:b w:val="0"/>
          <w:i w:val="0"/>
          <w:sz w:val="22"/>
        </w:rPr>
        <w:t xml:space="preserve">      Libraries and functions used..............................................................................................18</w:t>
      </w:r>
    </w:p>
    <w:p>
      <w:pPr>
        <w:spacing w:after="20" w:line="259" w:lineRule="auto"/>
        <w:jc w:val="left"/>
      </w:pPr>
      <w:r>
        <w:rPr>
          <w:rFonts w:ascii="Times New Roman" w:hAnsi="Times New Roman" w:eastAsia="Times New Roman"/>
          <w:b w:val="0"/>
          <w:i w:val="0"/>
          <w:sz w:val="22"/>
        </w:rPr>
        <w:t>9. Conclusion...........................................................................................................................20</w:t>
      </w:r>
    </w:p>
    <w:p>
      <w:pPr>
        <w:spacing w:after="20" w:line="259" w:lineRule="auto"/>
        <w:jc w:val="left"/>
      </w:pPr>
      <w:r>
        <w:rPr>
          <w:rFonts w:ascii="Times New Roman" w:hAnsi="Times New Roman" w:eastAsia="Times New Roman"/>
          <w:b w:val="0"/>
          <w:i w:val="0"/>
          <w:sz w:val="22"/>
        </w:rPr>
        <w:t>10. References.........................................................................................................................21</w:t>
      </w:r>
    </w:p>
    <w:p>
      <w:r>
        <w:rPr>
          <w:rFonts w:ascii="Times New Roman" w:hAnsi="Times New Roman" w:eastAsia="Times New Roman"/>
          <w:b w:val="0"/>
          <w:i w:val="0"/>
          <w:sz w:val="24"/>
        </w:rPr>
        <w:br w:type="page"/>
      </w:r>
    </w:p>
    <w:p>
      <w:pPr>
        <w:spacing w:after="200" w:line="259" w:lineRule="auto"/>
        <w:jc w:val="center"/>
      </w:pPr>
      <w:r>
        <w:rPr>
          <w:rFonts w:ascii="Times New Roman" w:hAnsi="Times New Roman" w:eastAsia="Times New Roman"/>
          <w:b/>
          <w:i w:val="0"/>
          <w:sz w:val="28"/>
        </w:rPr>
        <w:t>Abstract</w:t>
      </w:r>
    </w:p>
    <w:p>
      <w:pPr>
        <w:spacing w:after="80" w:line="259" w:lineRule="auto"/>
        <w:ind w:firstLine="360"/>
        <w:jc w:val="both"/>
      </w:pPr>
      <w:r>
        <w:rPr>
          <w:rFonts w:ascii="Times New Roman" w:hAnsi="Times New Roman" w:eastAsia="Times New Roman"/>
          <w:b w:val="0"/>
          <w:i w:val="0"/>
          <w:sz w:val="24"/>
        </w:rPr>
        <w:t>YouTube contains a large and continuously changing collection of public comments written in Devanagari Marathi, Roman Marathi, Marathi-English code-mixed text, emojis, and short informal expressions. These comments contain useful audience signals, but they are noisy, multilingual, repetitive, and difficult to analyse manually. This project presents an end-to-end Natural Language Processing system that accepts a public YouTube video URL, retrieves accessible comments and replies through the official YouTube Data API, removes duplicate comment IDs, detects Marathi-language signals, and classifies the comments by sentiment and emotion.</w:t>
      </w:r>
    </w:p>
    <w:p>
      <w:pPr>
        <w:spacing w:after="80" w:line="259" w:lineRule="auto"/>
        <w:ind w:firstLine="360"/>
        <w:jc w:val="both"/>
      </w:pPr>
      <w:r>
        <w:rPr>
          <w:rFonts w:ascii="Times New Roman" w:hAnsi="Times New Roman" w:eastAsia="Times New Roman"/>
          <w:b w:val="0"/>
          <w:i w:val="0"/>
          <w:sz w:val="24"/>
        </w:rPr>
        <w:t>The system combines a transparent lexicon and rule-based baseline with lightweight academic model comparison using TF-IDF features and Multinomial Naive Bayes. Sentiment classes are Positive, Negative, and Neutral; the emotion layer produces interpretable labels such as Happy, Sad, Angry, Fear, Surprise, and Neutral. A balanced real sample of 1,500 Marathi examples derived from the L3Cube-MahaSent-MD training data is used for a reproducible holdout benchmark, while the actual YouTube comments remain separate from the benchmark corpus. This distinction is important because a Marathi social-text dataset is not identical to a YouTube-comment dataset.</w:t>
      </w:r>
    </w:p>
    <w:p>
      <w:pPr>
        <w:spacing w:after="80" w:line="259" w:lineRule="auto"/>
        <w:ind w:firstLine="360"/>
        <w:jc w:val="both"/>
      </w:pPr>
      <w:r>
        <w:rPr>
          <w:rFonts w:ascii="Times New Roman" w:hAnsi="Times New Roman" w:eastAsia="Times New Roman"/>
          <w:b w:val="0"/>
          <w:i w:val="0"/>
          <w:sz w:val="24"/>
        </w:rPr>
        <w:t>The project is implemented as the Marathi Lens web application. It displays the YouTube-reported comment total, unique accessible comments fetched, Marathi-signal comments analysed, comments outside the signal, sentiment balance, emotion fingerprint, repeated words, model metrics, a confusion matrix, and downloadable CSV/JSON reports. In a verified scan of video QxeELlJoPvQ, YouTube reported 709 comments and 685 unique accessible comments were returned; 226 comments were identified as Marathi-signal comments. The system demonstrates how classical NLP methods can provide an explainable and practical solution for a subject-level minor project while leaving a clear path for future improvement using transformer models and a manually labelled YouTube test set.</w:t>
      </w:r>
    </w:p>
    <w:p>
      <w:r>
        <w:rPr>
          <w:rFonts w:ascii="Times New Roman" w:hAnsi="Times New Roman" w:eastAsia="Times New Roman"/>
          <w:b w:val="0"/>
          <w:i w:val="0"/>
          <w:sz w:val="24"/>
        </w:rPr>
        <w:br w:type="page"/>
      </w:r>
    </w:p>
    <w:p>
      <w:pPr>
        <w:spacing w:after="200" w:line="259" w:lineRule="auto"/>
        <w:jc w:val="center"/>
      </w:pPr>
      <w:r>
        <w:rPr>
          <w:rFonts w:ascii="Times New Roman" w:hAnsi="Times New Roman" w:eastAsia="Times New Roman"/>
          <w:b/>
          <w:i w:val="0"/>
          <w:sz w:val="28"/>
        </w:rPr>
        <w:t>List of Figures</w:t>
      </w:r>
    </w:p>
    <w:p>
      <w:pPr>
        <w:spacing w:after="80" w:line="259" w:lineRule="auto"/>
        <w:jc w:val="left"/>
      </w:pPr>
      <w:r>
        <w:rPr>
          <w:rFonts w:ascii="Times New Roman" w:hAnsi="Times New Roman" w:eastAsia="Times New Roman"/>
          <w:b w:val="0"/>
          <w:i w:val="0"/>
          <w:sz w:val="22"/>
        </w:rPr>
        <w:t>Fig 3.1 System Architecture Diagram................................................................................... 8</w:t>
      </w:r>
    </w:p>
    <w:p>
      <w:pPr>
        <w:spacing w:after="80" w:line="259" w:lineRule="auto"/>
        <w:jc w:val="left"/>
      </w:pPr>
      <w:r>
        <w:rPr>
          <w:rFonts w:ascii="Times New Roman" w:hAnsi="Times New Roman" w:eastAsia="Times New Roman"/>
          <w:b w:val="0"/>
          <w:i w:val="0"/>
          <w:sz w:val="22"/>
        </w:rPr>
        <w:t>Fig 3.2 Data Collection and NLP Processing Pipeline..............................................................9</w:t>
      </w:r>
    </w:p>
    <w:p>
      <w:pPr>
        <w:spacing w:after="80" w:line="259" w:lineRule="auto"/>
        <w:jc w:val="left"/>
      </w:pPr>
      <w:r>
        <w:rPr>
          <w:rFonts w:ascii="Times New Roman" w:hAnsi="Times New Roman" w:eastAsia="Times New Roman"/>
          <w:b w:val="0"/>
          <w:i w:val="0"/>
          <w:sz w:val="22"/>
        </w:rPr>
        <w:t>Fig 6.1 NLP Model Comparison and Output Flow.................................................................15</w:t>
      </w:r>
    </w:p>
    <w:p>
      <w:pPr>
        <w:spacing w:after="80" w:line="259" w:lineRule="auto"/>
        <w:jc w:val="left"/>
      </w:pPr>
      <w:r>
        <w:rPr>
          <w:rFonts w:ascii="Times New Roman" w:hAnsi="Times New Roman" w:eastAsia="Times New Roman"/>
          <w:b w:val="0"/>
          <w:i w:val="0"/>
          <w:sz w:val="22"/>
        </w:rPr>
        <w:t>Fig 6.2 Verified Live Scan Comment Count Comparison......................................................16</w:t>
      </w:r>
    </w:p>
    <w:p>
      <w:pPr>
        <w:spacing w:after="80" w:line="259" w:lineRule="auto"/>
        <w:jc w:val="left"/>
      </w:pPr>
      <w:r>
        <w:rPr>
          <w:rFonts w:ascii="Times New Roman" w:hAnsi="Times New Roman" w:eastAsia="Times New Roman"/>
          <w:b w:val="0"/>
          <w:i w:val="0"/>
          <w:sz w:val="22"/>
        </w:rPr>
        <w:t>Fig 7.1 Marathi Lens Graphical User Interface.................................................................17</w:t>
      </w:r>
    </w:p>
    <w:p>
      <w:pPr>
        <w:spacing w:after="80" w:line="259" w:lineRule="auto"/>
        <w:jc w:val="left"/>
      </w:pPr>
      <w:r>
        <w:rPr>
          <w:rFonts w:ascii="Times New Roman" w:hAnsi="Times New Roman" w:eastAsia="Times New Roman"/>
          <w:b w:val="0"/>
          <w:i w:val="0"/>
          <w:sz w:val="22"/>
        </w:rPr>
        <w:t>Fig 7.2 Annotation and Report Export Panel......................................................................17</w:t>
      </w:r>
    </w:p>
    <w:p>
      <w:r>
        <w:rPr>
          <w:rFonts w:ascii="Times New Roman" w:hAnsi="Times New Roman" w:eastAsia="Times New Roman"/>
          <w:b w:val="0"/>
          <w:i w:val="0"/>
          <w:sz w:val="24"/>
        </w:rPr>
        <w:br w:type="page"/>
      </w:r>
    </w:p>
    <w:p>
      <w:pPr>
        <w:spacing w:after="200" w:line="259" w:lineRule="auto"/>
        <w:jc w:val="center"/>
      </w:pPr>
      <w:r>
        <w:rPr>
          <w:rFonts w:ascii="Times New Roman" w:hAnsi="Times New Roman" w:eastAsia="Times New Roman"/>
          <w:b/>
          <w:i w:val="0"/>
          <w:sz w:val="28"/>
        </w:rPr>
        <w:t>List of Tables</w:t>
      </w:r>
    </w:p>
    <w:p>
      <w:pPr>
        <w:spacing w:after="80" w:line="259" w:lineRule="auto"/>
        <w:jc w:val="left"/>
      </w:pPr>
      <w:r>
        <w:rPr>
          <w:rFonts w:ascii="Times New Roman" w:hAnsi="Times New Roman" w:eastAsia="Times New Roman"/>
          <w:b w:val="0"/>
          <w:i w:val="0"/>
          <w:sz w:val="22"/>
        </w:rPr>
        <w:t>Table 2.1 Summary of Literature Reviewed.........................................................................5</w:t>
      </w:r>
    </w:p>
    <w:p>
      <w:pPr>
        <w:spacing w:after="80" w:line="259" w:lineRule="auto"/>
        <w:jc w:val="left"/>
      </w:pPr>
      <w:r>
        <w:rPr>
          <w:rFonts w:ascii="Times New Roman" w:hAnsi="Times New Roman" w:eastAsia="Times New Roman"/>
          <w:b w:val="0"/>
          <w:i w:val="0"/>
          <w:sz w:val="22"/>
        </w:rPr>
        <w:t>Table 3.1 YouTube Comment Data Attributes........................................................................ 9</w:t>
      </w:r>
    </w:p>
    <w:p>
      <w:pPr>
        <w:spacing w:after="80" w:line="259" w:lineRule="auto"/>
        <w:jc w:val="left"/>
      </w:pPr>
      <w:r>
        <w:rPr>
          <w:rFonts w:ascii="Times New Roman" w:hAnsi="Times New Roman" w:eastAsia="Times New Roman"/>
          <w:b w:val="0"/>
          <w:i w:val="0"/>
          <w:sz w:val="22"/>
        </w:rPr>
        <w:t>Table 3.2 Derived NLP Features.............................................................................................10</w:t>
      </w:r>
    </w:p>
    <w:p>
      <w:pPr>
        <w:spacing w:after="80" w:line="259" w:lineRule="auto"/>
        <w:jc w:val="left"/>
      </w:pPr>
      <w:r>
        <w:rPr>
          <w:rFonts w:ascii="Times New Roman" w:hAnsi="Times New Roman" w:eastAsia="Times New Roman"/>
          <w:b w:val="0"/>
          <w:i w:val="0"/>
          <w:sz w:val="22"/>
        </w:rPr>
        <w:t>Table 5.1 System Parameters.................................................................................................13</w:t>
      </w:r>
    </w:p>
    <w:p>
      <w:pPr>
        <w:spacing w:after="80" w:line="259" w:lineRule="auto"/>
        <w:jc w:val="left"/>
      </w:pPr>
      <w:r>
        <w:rPr>
          <w:rFonts w:ascii="Times New Roman" w:hAnsi="Times New Roman" w:eastAsia="Times New Roman"/>
          <w:b w:val="0"/>
          <w:i w:val="0"/>
          <w:sz w:val="22"/>
        </w:rPr>
        <w:t>Table 6.1 Model-wise Performance Comparison...............................................................15</w:t>
      </w:r>
    </w:p>
    <w:p>
      <w:r>
        <w:rPr>
          <w:rFonts w:ascii="Times New Roman" w:hAnsi="Times New Roman" w:eastAsia="Times New Roman"/>
          <w:b w:val="0"/>
          <w:i w:val="0"/>
          <w:sz w:val="24"/>
        </w:rPr>
        <w:br w:type="page"/>
      </w:r>
    </w:p>
    <w:p>
      <w:pPr>
        <w:spacing w:after="200" w:line="259" w:lineRule="auto"/>
        <w:jc w:val="center"/>
      </w:pPr>
      <w:r>
        <w:rPr>
          <w:rFonts w:ascii="Times New Roman" w:hAnsi="Times New Roman" w:eastAsia="Times New Roman"/>
          <w:b/>
          <w:i w:val="0"/>
          <w:sz w:val="28"/>
        </w:rPr>
        <w:t>List of Abbreviations</w:t>
      </w:r>
    </w:p>
    <w:p>
      <w:pPr>
        <w:spacing w:after="80" w:line="259" w:lineRule="auto"/>
        <w:jc w:val="left"/>
      </w:pPr>
      <w:r>
        <w:rPr>
          <w:rFonts w:ascii="Times New Roman" w:hAnsi="Times New Roman" w:eastAsia="Times New Roman"/>
          <w:b w:val="0"/>
          <w:i w:val="0"/>
          <w:sz w:val="22"/>
        </w:rPr>
        <w:t>NLP    Natural Language Processing</w:t>
      </w:r>
    </w:p>
    <w:p>
      <w:pPr>
        <w:spacing w:after="80" w:line="259" w:lineRule="auto"/>
        <w:jc w:val="left"/>
      </w:pPr>
      <w:r>
        <w:rPr>
          <w:rFonts w:ascii="Times New Roman" w:hAnsi="Times New Roman" w:eastAsia="Times New Roman"/>
          <w:b w:val="0"/>
          <w:i w:val="0"/>
          <w:sz w:val="22"/>
        </w:rPr>
        <w:t>API    Application Programming Interface</w:t>
      </w:r>
    </w:p>
    <w:p>
      <w:pPr>
        <w:spacing w:after="80" w:line="259" w:lineRule="auto"/>
        <w:jc w:val="left"/>
      </w:pPr>
      <w:r>
        <w:rPr>
          <w:rFonts w:ascii="Times New Roman" w:hAnsi="Times New Roman" w:eastAsia="Times New Roman"/>
          <w:b w:val="0"/>
          <w:i w:val="0"/>
          <w:sz w:val="22"/>
        </w:rPr>
        <w:t>EDA    Exploratory Data Analysis</w:t>
      </w:r>
    </w:p>
    <w:p>
      <w:pPr>
        <w:spacing w:after="80" w:line="259" w:lineRule="auto"/>
        <w:jc w:val="left"/>
      </w:pPr>
      <w:r>
        <w:rPr>
          <w:rFonts w:ascii="Times New Roman" w:hAnsi="Times New Roman" w:eastAsia="Times New Roman"/>
          <w:b w:val="0"/>
          <w:i w:val="0"/>
          <w:sz w:val="22"/>
        </w:rPr>
        <w:t>TF-IDF Term Frequency–Inverse Document Frequency</w:t>
      </w:r>
    </w:p>
    <w:p>
      <w:pPr>
        <w:spacing w:after="80" w:line="259" w:lineRule="auto"/>
        <w:jc w:val="left"/>
      </w:pPr>
      <w:r>
        <w:rPr>
          <w:rFonts w:ascii="Times New Roman" w:hAnsi="Times New Roman" w:eastAsia="Times New Roman"/>
          <w:b w:val="0"/>
          <w:i w:val="0"/>
          <w:sz w:val="22"/>
        </w:rPr>
        <w:t>NB     Naive Bayes</w:t>
      </w:r>
    </w:p>
    <w:p>
      <w:pPr>
        <w:spacing w:after="80" w:line="259" w:lineRule="auto"/>
        <w:jc w:val="left"/>
      </w:pPr>
      <w:r>
        <w:rPr>
          <w:rFonts w:ascii="Times New Roman" w:hAnsi="Times New Roman" w:eastAsia="Times New Roman"/>
          <w:b w:val="0"/>
          <w:i w:val="0"/>
          <w:sz w:val="22"/>
        </w:rPr>
        <w:t>ML     Machine Learning</w:t>
      </w:r>
    </w:p>
    <w:p>
      <w:pPr>
        <w:spacing w:after="80" w:line="259" w:lineRule="auto"/>
        <w:jc w:val="left"/>
      </w:pPr>
      <w:r>
        <w:rPr>
          <w:rFonts w:ascii="Times New Roman" w:hAnsi="Times New Roman" w:eastAsia="Times New Roman"/>
          <w:b w:val="0"/>
          <w:i w:val="0"/>
          <w:sz w:val="22"/>
        </w:rPr>
        <w:t>POS    Part of Speech</w:t>
      </w:r>
    </w:p>
    <w:p>
      <w:pPr>
        <w:spacing w:after="80" w:line="259" w:lineRule="auto"/>
        <w:jc w:val="left"/>
      </w:pPr>
      <w:r>
        <w:rPr>
          <w:rFonts w:ascii="Times New Roman" w:hAnsi="Times New Roman" w:eastAsia="Times New Roman"/>
          <w:b w:val="0"/>
          <w:i w:val="0"/>
          <w:sz w:val="22"/>
        </w:rPr>
        <w:t>WSD    Word Sense Disambiguation</w:t>
      </w:r>
    </w:p>
    <w:p>
      <w:pPr>
        <w:spacing w:after="80" w:line="259" w:lineRule="auto"/>
        <w:jc w:val="left"/>
      </w:pPr>
      <w:r>
        <w:rPr>
          <w:rFonts w:ascii="Times New Roman" w:hAnsi="Times New Roman" w:eastAsia="Times New Roman"/>
          <w:b w:val="0"/>
          <w:i w:val="0"/>
          <w:sz w:val="22"/>
        </w:rPr>
        <w:t>CSV    Comma Separated Values</w:t>
      </w:r>
    </w:p>
    <w:p>
      <w:pPr>
        <w:spacing w:after="80" w:line="259" w:lineRule="auto"/>
        <w:jc w:val="left"/>
      </w:pPr>
      <w:r>
        <w:rPr>
          <w:rFonts w:ascii="Times New Roman" w:hAnsi="Times New Roman" w:eastAsia="Times New Roman"/>
          <w:b w:val="0"/>
          <w:i w:val="0"/>
          <w:sz w:val="22"/>
        </w:rPr>
        <w:t>JSON   JavaScript Object Notation</w:t>
      </w:r>
    </w:p>
    <w:p>
      <w:pPr>
        <w:spacing w:after="80" w:line="259" w:lineRule="auto"/>
        <w:jc w:val="left"/>
      </w:pPr>
      <w:r>
        <w:rPr>
          <w:rFonts w:ascii="Times New Roman" w:hAnsi="Times New Roman" w:eastAsia="Times New Roman"/>
          <w:b w:val="0"/>
          <w:i w:val="0"/>
          <w:sz w:val="22"/>
        </w:rPr>
        <w:t>GUI    Graphical User Interface</w:t>
      </w:r>
    </w:p>
    <w:p>
      <w:pPr>
        <w:spacing w:after="80" w:line="259" w:lineRule="auto"/>
        <w:jc w:val="left"/>
      </w:pPr>
      <w:r>
        <w:rPr>
          <w:rFonts w:ascii="Times New Roman" w:hAnsi="Times New Roman" w:eastAsia="Times New Roman"/>
          <w:b w:val="0"/>
          <w:i w:val="0"/>
          <w:sz w:val="22"/>
        </w:rPr>
        <w:t>URL    Uniform Resource Locator</w:t>
      </w:r>
    </w:p>
    <w:p>
      <w:pPr>
        <w:spacing w:after="80" w:line="259" w:lineRule="auto"/>
        <w:jc w:val="left"/>
      </w:pPr>
      <w:r>
        <w:rPr>
          <w:rFonts w:ascii="Times New Roman" w:hAnsi="Times New Roman" w:eastAsia="Times New Roman"/>
          <w:b w:val="0"/>
          <w:i w:val="0"/>
          <w:sz w:val="22"/>
        </w:rPr>
        <w:t>F1     F1-Score (harmonic mean of precision and recall)</w:t>
      </w:r>
    </w:p>
    <w:p>
      <w:pPr>
        <w:spacing w:after="80" w:line="259" w:lineRule="auto"/>
        <w:jc w:val="left"/>
      </w:pPr>
      <w:r>
        <w:rPr>
          <w:rFonts w:ascii="Times New Roman" w:hAnsi="Times New Roman" w:eastAsia="Times New Roman"/>
          <w:b w:val="0"/>
          <w:i w:val="0"/>
          <w:sz w:val="22"/>
        </w:rPr>
        <w:t>OCR    Optical Character Recognition</w:t>
      </w:r>
    </w:p>
    <w:p>
      <w:pPr>
        <w:spacing w:after="80" w:line="259" w:lineRule="auto"/>
        <w:jc w:val="left"/>
      </w:pPr>
      <w:r>
        <w:rPr>
          <w:rFonts w:ascii="Times New Roman" w:hAnsi="Times New Roman" w:eastAsia="Times New Roman"/>
          <w:b w:val="0"/>
          <w:i w:val="0"/>
          <w:sz w:val="22"/>
        </w:rPr>
        <w:t>LLM    Large Language Model</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1: Introduction</w:t>
      </w:r>
    </w:p>
    <w:p>
      <w:pPr>
        <w:keepNext/>
        <w:spacing w:after="120" w:line="259" w:lineRule="auto"/>
        <w:jc w:val="left"/>
      </w:pPr>
      <w:r>
        <w:rPr>
          <w:rFonts w:ascii="Times New Roman" w:hAnsi="Times New Roman" w:eastAsia="Times New Roman"/>
          <w:b/>
          <w:i w:val="0"/>
          <w:sz w:val="24"/>
        </w:rPr>
        <w:t>1.1 Introduction</w:t>
      </w:r>
    </w:p>
    <w:p>
      <w:pPr>
        <w:spacing w:after="80" w:line="259" w:lineRule="auto"/>
        <w:jc w:val="both"/>
      </w:pPr>
      <w:r>
        <w:rPr>
          <w:rFonts w:ascii="Times New Roman" w:hAnsi="Times New Roman" w:eastAsia="Times New Roman"/>
          <w:b w:val="0"/>
          <w:i w:val="0"/>
          <w:sz w:val="24"/>
        </w:rPr>
        <w:t>Natural Language Processing is concerned with enabling computers to work with human language. Marathi presents a particularly interesting NLP setting because comments may appear in Devanagari script, Roman transliteration, English, Marathi-English code-mixing, abbreviations, emojis, repeated characters, and informal spelling. YouTube comments add another layer of difficulty: they are short, conversational, asynchronous, and often contain replies, timestamps, links, or non-linguistic noise.</w:t>
      </w:r>
    </w:p>
    <w:p>
      <w:pPr>
        <w:spacing w:after="80" w:line="259" w:lineRule="auto"/>
        <w:jc w:val="both"/>
      </w:pPr>
      <w:r>
        <w:rPr>
          <w:rFonts w:ascii="Times New Roman" w:hAnsi="Times New Roman" w:eastAsia="Times New Roman"/>
          <w:b w:val="0"/>
          <w:i w:val="0"/>
          <w:sz w:val="24"/>
        </w:rPr>
        <w:t>This project builds a complete Marathi YouTube sentiment and emotion detection pipeline. The user provides a public YouTube URL instead of preparing a CSV file. The server extracts the video identifier, requests public metadata and comment threads through the official YouTube Data API, follows pagination, retrieves replies when available, and deduplicates comments by their unique API IDs. The text is normalized and tokenized, Marathi and Roman-Marathi signals are detected, and an explainable classifier assigns sentiment and emotion labels.</w:t>
      </w:r>
    </w:p>
    <w:p>
      <w:pPr>
        <w:spacing w:after="80" w:line="259" w:lineRule="auto"/>
        <w:jc w:val="both"/>
      </w:pPr>
      <w:r>
        <w:rPr>
          <w:rFonts w:ascii="Times New Roman" w:hAnsi="Times New Roman" w:eastAsia="Times New Roman"/>
          <w:b w:val="0"/>
          <w:i w:val="0"/>
          <w:sz w:val="24"/>
        </w:rPr>
        <w:t>The motivation for this project comes from the need to convert a large public conversation into a compact and understandable summary. A student, content creator, researcher, or channel manager can use the system to identify whether the audience response is positive, negative, neutral, happy, angry, surprised, or emotionally mixed. The dashboard also makes the limitations visible by distinguishing the total reported by YouTube from comments actually returned by the API and from the subset classified as Marathi signal.</w:t>
      </w:r>
    </w:p>
    <w:p>
      <w:pPr>
        <w:keepNext/>
        <w:spacing w:after="120" w:line="259" w:lineRule="auto"/>
        <w:jc w:val="left"/>
      </w:pPr>
      <w:r>
        <w:rPr>
          <w:rFonts w:ascii="Times New Roman" w:hAnsi="Times New Roman" w:eastAsia="Times New Roman"/>
          <w:b/>
          <w:i w:val="0"/>
          <w:sz w:val="24"/>
        </w:rPr>
        <w:t>1.2 Problem definition</w:t>
      </w:r>
    </w:p>
    <w:p>
      <w:pPr>
        <w:spacing w:after="80" w:line="259" w:lineRule="auto"/>
        <w:jc w:val="both"/>
      </w:pPr>
      <w:r>
        <w:rPr>
          <w:rFonts w:ascii="Times New Roman" w:hAnsi="Times New Roman" w:eastAsia="Times New Roman"/>
          <w:b w:val="0"/>
          <w:i w:val="0"/>
          <w:sz w:val="24"/>
        </w:rPr>
        <w:t>Given a public YouTube video URL, the objective of this project is to:</w:t>
      </w:r>
    </w:p>
    <w:p>
      <w:pPr>
        <w:spacing w:after="60" w:line="259" w:lineRule="auto"/>
        <w:ind w:left="360"/>
        <w:jc w:val="left"/>
      </w:pPr>
      <w:r>
        <w:rPr>
          <w:rFonts w:ascii="Times New Roman" w:hAnsi="Times New Roman" w:eastAsia="Times New Roman"/>
          <w:b w:val="0"/>
          <w:i w:val="0"/>
          <w:sz w:val="22"/>
        </w:rPr>
        <w:t>• Retrieve all accessible public top-level comments and replies through the official YouTube Data API using repeated pagination.</w:t>
      </w:r>
    </w:p>
    <w:p>
      <w:pPr>
        <w:spacing w:after="60" w:line="259" w:lineRule="auto"/>
        <w:ind w:left="360"/>
        <w:jc w:val="left"/>
      </w:pPr>
      <w:r>
        <w:rPr>
          <w:rFonts w:ascii="Times New Roman" w:hAnsi="Times New Roman" w:eastAsia="Times New Roman"/>
          <w:b w:val="0"/>
          <w:i w:val="0"/>
          <w:sz w:val="22"/>
        </w:rPr>
        <w:t>• Remove duplicate records created when replies appear both inline in a comment thread and through the reply endpoint.</w:t>
      </w:r>
    </w:p>
    <w:p>
      <w:pPr>
        <w:spacing w:after="60" w:line="259" w:lineRule="auto"/>
        <w:ind w:left="360"/>
        <w:jc w:val="left"/>
      </w:pPr>
      <w:r>
        <w:rPr>
          <w:rFonts w:ascii="Times New Roman" w:hAnsi="Times New Roman" w:eastAsia="Times New Roman"/>
          <w:b w:val="0"/>
          <w:i w:val="0"/>
          <w:sz w:val="22"/>
        </w:rPr>
        <w:t>• Normalize Devanagari, Roman Marathi, Marathi-English code-mixed text, punctuation, emojis, and repeated characters.</w:t>
      </w:r>
    </w:p>
    <w:p>
      <w:pPr>
        <w:spacing w:after="60" w:line="259" w:lineRule="auto"/>
        <w:ind w:left="360"/>
        <w:jc w:val="left"/>
      </w:pPr>
      <w:r>
        <w:rPr>
          <w:rFonts w:ascii="Times New Roman" w:hAnsi="Times New Roman" w:eastAsia="Times New Roman"/>
          <w:b w:val="0"/>
          <w:i w:val="0"/>
          <w:sz w:val="22"/>
        </w:rPr>
        <w:t>• Detect Marathi-language signals using Devanagari and Roman-Marathi markers while reporting comments outside the signal separately.</w:t>
      </w:r>
    </w:p>
    <w:p>
      <w:pPr>
        <w:spacing w:after="60" w:line="259" w:lineRule="auto"/>
        <w:ind w:left="360"/>
        <w:jc w:val="left"/>
      </w:pPr>
      <w:r>
        <w:rPr>
          <w:rFonts w:ascii="Times New Roman" w:hAnsi="Times New Roman" w:eastAsia="Times New Roman"/>
          <w:b w:val="0"/>
          <w:i w:val="0"/>
          <w:sz w:val="22"/>
        </w:rPr>
        <w:t>• Classify comments into Positive, Negative, and Neutral sentiment and assign an interpretable emotion label.</w:t>
      </w:r>
    </w:p>
    <w:p>
      <w:pPr>
        <w:spacing w:after="60" w:line="259" w:lineRule="auto"/>
        <w:ind w:left="360"/>
        <w:jc w:val="left"/>
      </w:pPr>
      <w:r>
        <w:rPr>
          <w:rFonts w:ascii="Times New Roman" w:hAnsi="Times New Roman" w:eastAsia="Times New Roman"/>
          <w:b w:val="0"/>
          <w:i w:val="0"/>
          <w:sz w:val="22"/>
        </w:rPr>
        <w:t>• Aggregate the results into sentiment percentages, emotion frequencies, common words, examples, and downloadable CSV/JSON reports.</w:t>
      </w:r>
    </w:p>
    <w:p>
      <w:pPr>
        <w:spacing w:after="60" w:line="259" w:lineRule="auto"/>
        <w:ind w:left="360"/>
        <w:jc w:val="left"/>
      </w:pPr>
      <w:r>
        <w:rPr>
          <w:rFonts w:ascii="Times New Roman" w:hAnsi="Times New Roman" w:eastAsia="Times New Roman"/>
          <w:b w:val="0"/>
          <w:i w:val="0"/>
          <w:sz w:val="22"/>
        </w:rPr>
        <w:t>• Compare the explainable live baseline with a TF-IDF + Multinomial Naive Bayes benchmark trained on a real Marathi sentiment sample.</w:t>
      </w:r>
    </w:p>
    <w:p>
      <w:pPr>
        <w:spacing w:after="80" w:line="259" w:lineRule="auto"/>
        <w:jc w:val="both"/>
      </w:pPr>
      <w:r>
        <w:rPr>
          <w:rFonts w:ascii="Times New Roman" w:hAnsi="Times New Roman" w:eastAsia="Times New Roman"/>
          <w:b w:val="0"/>
          <w:i w:val="0"/>
          <w:sz w:val="24"/>
        </w:rPr>
        <w:t>The problem is therefore a small but complete NLP system-development problem combining data acquisition, text preprocessing, language identification, sentiment classification, emotion heuristics, model evaluation, web application development, and responsible reporting of API limitations.</w:t>
      </w:r>
    </w:p>
    <w:p>
      <w:pPr>
        <w:keepNext/>
        <w:spacing w:after="120" w:line="259" w:lineRule="auto"/>
        <w:jc w:val="left"/>
      </w:pPr>
      <w:r>
        <w:rPr>
          <w:rFonts w:ascii="Times New Roman" w:hAnsi="Times New Roman" w:eastAsia="Times New Roman"/>
          <w:b/>
          <w:i w:val="0"/>
          <w:sz w:val="24"/>
        </w:rPr>
        <w:t>1.3 Prerequisites</w:t>
      </w:r>
    </w:p>
    <w:p>
      <w:pPr>
        <w:spacing w:after="60" w:line="259" w:lineRule="auto"/>
        <w:ind w:left="360"/>
        <w:jc w:val="left"/>
      </w:pPr>
      <w:r>
        <w:rPr>
          <w:rFonts w:ascii="Times New Roman" w:hAnsi="Times New Roman" w:eastAsia="Times New Roman"/>
          <w:b w:val="0"/>
          <w:i w:val="0"/>
          <w:sz w:val="22"/>
        </w:rPr>
        <w:t>• Working knowledge of Python or TypeScript and basic data structures.</w:t>
      </w:r>
    </w:p>
    <w:p>
      <w:pPr>
        <w:spacing w:after="60" w:line="259" w:lineRule="auto"/>
        <w:ind w:left="360"/>
        <w:jc w:val="left"/>
      </w:pPr>
      <w:r>
        <w:rPr>
          <w:rFonts w:ascii="Times New Roman" w:hAnsi="Times New Roman" w:eastAsia="Times New Roman"/>
          <w:b w:val="0"/>
          <w:i w:val="0"/>
          <w:sz w:val="22"/>
        </w:rPr>
        <w:t>• Fundamentals of Natural Language Processing, tokenization, stemming, lemmatization, and sentiment analysis.</w:t>
      </w:r>
    </w:p>
    <w:p>
      <w:pPr>
        <w:spacing w:after="60" w:line="259" w:lineRule="auto"/>
        <w:ind w:left="360"/>
        <w:jc w:val="left"/>
      </w:pPr>
      <w:r>
        <w:rPr>
          <w:rFonts w:ascii="Times New Roman" w:hAnsi="Times New Roman" w:eastAsia="Times New Roman"/>
          <w:b w:val="0"/>
          <w:i w:val="0"/>
          <w:sz w:val="22"/>
        </w:rPr>
        <w:t>• Understanding of Marathi script, Roman Marathi, code-mixed language, and common informal YouTube expressions.</w:t>
      </w:r>
    </w:p>
    <w:p>
      <w:pPr>
        <w:spacing w:after="60" w:line="259" w:lineRule="auto"/>
        <w:ind w:left="360"/>
        <w:jc w:val="left"/>
      </w:pPr>
      <w:r>
        <w:rPr>
          <w:rFonts w:ascii="Times New Roman" w:hAnsi="Times New Roman" w:eastAsia="Times New Roman"/>
          <w:b w:val="0"/>
          <w:i w:val="0"/>
          <w:sz w:val="22"/>
        </w:rPr>
        <w:t>• Familiarity with supervised learning, TF-IDF, Naive Bayes, precision, recall, accuracy, macro-F1, and confusion matrices.</w:t>
      </w:r>
    </w:p>
    <w:p>
      <w:pPr>
        <w:spacing w:after="60" w:line="259" w:lineRule="auto"/>
        <w:ind w:left="360"/>
        <w:jc w:val="left"/>
      </w:pPr>
      <w:r>
        <w:rPr>
          <w:rFonts w:ascii="Times New Roman" w:hAnsi="Times New Roman" w:eastAsia="Times New Roman"/>
          <w:b w:val="0"/>
          <w:i w:val="0"/>
          <w:sz w:val="22"/>
        </w:rPr>
        <w:t>• Basic knowledge of JSON APIs, HTTP requests, pagination, and API-key security.</w:t>
      </w:r>
    </w:p>
    <w:p>
      <w:pPr>
        <w:spacing w:after="60" w:line="259" w:lineRule="auto"/>
        <w:ind w:left="360"/>
        <w:jc w:val="left"/>
      </w:pPr>
      <w:r>
        <w:rPr>
          <w:rFonts w:ascii="Times New Roman" w:hAnsi="Times New Roman" w:eastAsia="Times New Roman"/>
          <w:b w:val="0"/>
          <w:i w:val="0"/>
          <w:sz w:val="22"/>
        </w:rPr>
        <w:t>• Basic knowledge of exploratory data analysis and visualisation.</w:t>
      </w:r>
    </w:p>
    <w:p>
      <w:pPr>
        <w:spacing w:after="60" w:line="259" w:lineRule="auto"/>
        <w:ind w:left="360"/>
        <w:jc w:val="left"/>
      </w:pPr>
      <w:r>
        <w:rPr>
          <w:rFonts w:ascii="Times New Roman" w:hAnsi="Times New Roman" w:eastAsia="Times New Roman"/>
          <w:b w:val="0"/>
          <w:i w:val="0"/>
          <w:sz w:val="22"/>
        </w:rPr>
        <w:t>• Familiarity with React, Express, tRPC, and browser-based user interfaces.</w:t>
      </w:r>
    </w:p>
    <w:p>
      <w:pPr>
        <w:spacing w:after="60" w:line="259" w:lineRule="auto"/>
        <w:ind w:left="360"/>
        <w:jc w:val="left"/>
      </w:pPr>
      <w:r>
        <w:rPr>
          <w:rFonts w:ascii="Times New Roman" w:hAnsi="Times New Roman" w:eastAsia="Times New Roman"/>
          <w:b w:val="0"/>
          <w:i w:val="0"/>
          <w:sz w:val="22"/>
        </w:rPr>
        <w:t>• Awareness that benchmark-corpus performance and performance on real YouTube comments are separate experiments.</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2: Literature Review / Related Work</w:t>
      </w:r>
    </w:p>
    <w:p>
      <w:pPr>
        <w:spacing w:after="80" w:line="259" w:lineRule="auto"/>
        <w:jc w:val="both"/>
      </w:pPr>
      <w:r>
        <w:rPr>
          <w:rFonts w:ascii="Times New Roman" w:hAnsi="Times New Roman" w:eastAsia="Times New Roman"/>
          <w:b w:val="0"/>
          <w:i w:val="0"/>
          <w:sz w:val="24"/>
        </w:rPr>
        <w:t>A wide body of research has explored sentiment analysis, emotion detection, multilingual NLP, code-mixed language, and social-media text classification. The table below summarises twenty relevant papers, datasets, and official technical resources that informed the design choices made in this project—particularly the use of a transparent baseline, TF-IDF with Naive Bayes, Marathi-specific resources, Roman-Marathi handling, and API-aware comment collection.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64"/>
        <w:gridCol w:w="2364"/>
        <w:gridCol w:w="2364"/>
        <w:gridCol w:w="2364"/>
      </w:tblGrid>
      <w:tr>
        <w:tc>
          <w:tcPr>
            <w:tcW w:type="dxa" w:w="2364"/>
            <w:vAlign w:val="center"/>
          </w:tcPr>
          <w:p>
            <w:pPr>
              <w:spacing w:after="0" w:line="240" w:lineRule="auto"/>
              <w:jc w:val="left"/>
            </w:pPr>
            <w:r/>
            <w:r>
              <w:rPr>
                <w:rFonts w:ascii="Times New Roman" w:hAnsi="Times New Roman" w:eastAsia="Times New Roman"/>
                <w:b/>
                <w:i w:val="0"/>
                <w:sz w:val="20"/>
              </w:rPr>
              <w:t>Sr. No.</w:t>
            </w:r>
          </w:p>
        </w:tc>
        <w:tc>
          <w:tcPr>
            <w:tcW w:type="dxa" w:w="2364"/>
            <w:vAlign w:val="center"/>
          </w:tcPr>
          <w:p>
            <w:pPr>
              <w:spacing w:after="0" w:line="240" w:lineRule="auto"/>
              <w:jc w:val="left"/>
            </w:pPr>
            <w:r/>
            <w:r>
              <w:rPr>
                <w:rFonts w:ascii="Times New Roman" w:hAnsi="Times New Roman" w:eastAsia="Times New Roman"/>
                <w:b/>
                <w:i w:val="0"/>
                <w:sz w:val="20"/>
              </w:rPr>
              <w:t>Author(s) / Source</w:t>
            </w:r>
          </w:p>
        </w:tc>
        <w:tc>
          <w:tcPr>
            <w:tcW w:type="dxa" w:w="2364"/>
            <w:vAlign w:val="center"/>
          </w:tcPr>
          <w:p>
            <w:pPr>
              <w:spacing w:after="0" w:line="240" w:lineRule="auto"/>
              <w:jc w:val="left"/>
            </w:pPr>
            <w:r/>
            <w:r>
              <w:rPr>
                <w:rFonts w:ascii="Times New Roman" w:hAnsi="Times New Roman" w:eastAsia="Times New Roman"/>
                <w:b/>
                <w:i w:val="0"/>
                <w:sz w:val="20"/>
              </w:rPr>
              <w:t>Title / Resource</w:t>
            </w:r>
          </w:p>
        </w:tc>
        <w:tc>
          <w:tcPr>
            <w:tcW w:type="dxa" w:w="2364"/>
            <w:vAlign w:val="center"/>
          </w:tcPr>
          <w:p>
            <w:pPr>
              <w:spacing w:after="0" w:line="240" w:lineRule="auto"/>
              <w:jc w:val="left"/>
            </w:pPr>
            <w:r/>
            <w:r>
              <w:rPr>
                <w:rFonts w:ascii="Times New Roman" w:hAnsi="Times New Roman" w:eastAsia="Times New Roman"/>
                <w:b/>
                <w:i w:val="0"/>
                <w:sz w:val="20"/>
              </w:rPr>
              <w:t>Key Contribution / Relevance</w:t>
            </w:r>
          </w:p>
        </w:tc>
      </w:tr>
      <w:tr>
        <w:tc>
          <w:tcPr>
            <w:tcW w:type="dxa" w:w="2364"/>
            <w:vAlign w:val="center"/>
          </w:tcPr>
          <w:p>
            <w:pPr>
              <w:spacing w:after="0" w:line="240" w:lineRule="auto"/>
              <w:jc w:val="left"/>
            </w:pPr>
            <w:r/>
            <w:r>
              <w:rPr>
                <w:rFonts w:ascii="Times New Roman" w:hAnsi="Times New Roman" w:eastAsia="Times New Roman"/>
                <w:b w:val="0"/>
                <w:i w:val="0"/>
                <w:sz w:val="18"/>
              </w:rPr>
              <w:t>1</w:t>
            </w:r>
          </w:p>
        </w:tc>
        <w:tc>
          <w:tcPr>
            <w:tcW w:type="dxa" w:w="2364"/>
            <w:vAlign w:val="center"/>
          </w:tcPr>
          <w:p>
            <w:pPr>
              <w:spacing w:after="0" w:line="240" w:lineRule="auto"/>
              <w:jc w:val="left"/>
            </w:pPr>
            <w:r/>
            <w:r>
              <w:rPr>
                <w:rFonts w:ascii="Times New Roman" w:hAnsi="Times New Roman" w:eastAsia="Times New Roman"/>
                <w:b w:val="0"/>
                <w:i w:val="0"/>
                <w:sz w:val="18"/>
              </w:rPr>
              <w:t>Jurafsky &amp; Martin (2009)</w:t>
            </w:r>
          </w:p>
        </w:tc>
        <w:tc>
          <w:tcPr>
            <w:tcW w:type="dxa" w:w="2364"/>
            <w:vAlign w:val="center"/>
          </w:tcPr>
          <w:p>
            <w:pPr>
              <w:spacing w:after="0" w:line="240" w:lineRule="auto"/>
              <w:jc w:val="left"/>
            </w:pPr>
            <w:r/>
            <w:r>
              <w:rPr>
                <w:rFonts w:ascii="Times New Roman" w:hAnsi="Times New Roman" w:eastAsia="Times New Roman"/>
                <w:b w:val="0"/>
                <w:i w:val="0"/>
                <w:sz w:val="18"/>
              </w:rPr>
              <w:t>Speech and Language Processing</w:t>
            </w:r>
          </w:p>
        </w:tc>
        <w:tc>
          <w:tcPr>
            <w:tcW w:type="dxa" w:w="2364"/>
            <w:vAlign w:val="center"/>
          </w:tcPr>
          <w:p>
            <w:pPr>
              <w:spacing w:after="0" w:line="240" w:lineRule="auto"/>
              <w:jc w:val="left"/>
            </w:pPr>
            <w:r/>
            <w:r>
              <w:rPr>
                <w:rFonts w:ascii="Times New Roman" w:hAnsi="Times New Roman" w:eastAsia="Times New Roman"/>
                <w:b w:val="0"/>
                <w:i w:val="0"/>
                <w:sz w:val="18"/>
              </w:rPr>
              <w:t>Provides core NLP foundations including language modelling, tagging, parsing, and sentiment-related methods.</w:t>
            </w:r>
          </w:p>
        </w:tc>
      </w:tr>
      <w:tr>
        <w:tc>
          <w:tcPr>
            <w:tcW w:type="dxa" w:w="2364"/>
            <w:vAlign w:val="center"/>
          </w:tcPr>
          <w:p>
            <w:pPr>
              <w:spacing w:after="0" w:line="240" w:lineRule="auto"/>
              <w:jc w:val="left"/>
            </w:pPr>
            <w:r/>
            <w:r>
              <w:rPr>
                <w:rFonts w:ascii="Times New Roman" w:hAnsi="Times New Roman" w:eastAsia="Times New Roman"/>
                <w:b w:val="0"/>
                <w:i w:val="0"/>
                <w:sz w:val="18"/>
              </w:rPr>
              <w:t>2</w:t>
            </w:r>
          </w:p>
        </w:tc>
        <w:tc>
          <w:tcPr>
            <w:tcW w:type="dxa" w:w="2364"/>
            <w:vAlign w:val="center"/>
          </w:tcPr>
          <w:p>
            <w:pPr>
              <w:spacing w:after="0" w:line="240" w:lineRule="auto"/>
              <w:jc w:val="left"/>
            </w:pPr>
            <w:r/>
            <w:r>
              <w:rPr>
                <w:rFonts w:ascii="Times New Roman" w:hAnsi="Times New Roman" w:eastAsia="Times New Roman"/>
                <w:b w:val="0"/>
                <w:i w:val="0"/>
                <w:sz w:val="18"/>
              </w:rPr>
              <w:t>Manning, Raghavan &amp; Schütze (2008)</w:t>
            </w:r>
          </w:p>
        </w:tc>
        <w:tc>
          <w:tcPr>
            <w:tcW w:type="dxa" w:w="2364"/>
            <w:vAlign w:val="center"/>
          </w:tcPr>
          <w:p>
            <w:pPr>
              <w:spacing w:after="0" w:line="240" w:lineRule="auto"/>
              <w:jc w:val="left"/>
            </w:pPr>
            <w:r/>
            <w:r>
              <w:rPr>
                <w:rFonts w:ascii="Times New Roman" w:hAnsi="Times New Roman" w:eastAsia="Times New Roman"/>
                <w:b w:val="0"/>
                <w:i w:val="0"/>
                <w:sz w:val="18"/>
              </w:rPr>
              <w:t>Introduction to Information Retrieval</w:t>
            </w:r>
          </w:p>
        </w:tc>
        <w:tc>
          <w:tcPr>
            <w:tcW w:type="dxa" w:w="2364"/>
            <w:vAlign w:val="center"/>
          </w:tcPr>
          <w:p>
            <w:pPr>
              <w:spacing w:after="0" w:line="240" w:lineRule="auto"/>
              <w:jc w:val="left"/>
            </w:pPr>
            <w:r/>
            <w:r>
              <w:rPr>
                <w:rFonts w:ascii="Times New Roman" w:hAnsi="Times New Roman" w:eastAsia="Times New Roman"/>
                <w:b w:val="0"/>
                <w:i w:val="0"/>
                <w:sz w:val="18"/>
              </w:rPr>
              <w:t>Introduces TF-IDF, vector-space representations, evaluation, and text retrieval concepts.</w:t>
            </w:r>
          </w:p>
        </w:tc>
      </w:tr>
      <w:tr>
        <w:tc>
          <w:tcPr>
            <w:tcW w:type="dxa" w:w="2364"/>
            <w:vAlign w:val="center"/>
          </w:tcPr>
          <w:p>
            <w:pPr>
              <w:spacing w:after="0" w:line="240" w:lineRule="auto"/>
              <w:jc w:val="left"/>
            </w:pPr>
            <w:r/>
            <w:r>
              <w:rPr>
                <w:rFonts w:ascii="Times New Roman" w:hAnsi="Times New Roman" w:eastAsia="Times New Roman"/>
                <w:b w:val="0"/>
                <w:i w:val="0"/>
                <w:sz w:val="18"/>
              </w:rPr>
              <w:t>3</w:t>
            </w:r>
          </w:p>
        </w:tc>
        <w:tc>
          <w:tcPr>
            <w:tcW w:type="dxa" w:w="2364"/>
            <w:vAlign w:val="center"/>
          </w:tcPr>
          <w:p>
            <w:pPr>
              <w:spacing w:after="0" w:line="240" w:lineRule="auto"/>
              <w:jc w:val="left"/>
            </w:pPr>
            <w:r/>
            <w:r>
              <w:rPr>
                <w:rFonts w:ascii="Times New Roman" w:hAnsi="Times New Roman" w:eastAsia="Times New Roman"/>
                <w:b w:val="0"/>
                <w:i w:val="0"/>
                <w:sz w:val="18"/>
              </w:rPr>
              <w:t>Sebastiani (2002)</w:t>
            </w:r>
          </w:p>
        </w:tc>
        <w:tc>
          <w:tcPr>
            <w:tcW w:type="dxa" w:w="2364"/>
            <w:vAlign w:val="center"/>
          </w:tcPr>
          <w:p>
            <w:pPr>
              <w:spacing w:after="0" w:line="240" w:lineRule="auto"/>
              <w:jc w:val="left"/>
            </w:pPr>
            <w:r/>
            <w:r>
              <w:rPr>
                <w:rFonts w:ascii="Times New Roman" w:hAnsi="Times New Roman" w:eastAsia="Times New Roman"/>
                <w:b w:val="0"/>
                <w:i w:val="0"/>
                <w:sz w:val="18"/>
              </w:rPr>
              <w:t>Machine Learning in Automated Text Categorization</w:t>
            </w:r>
          </w:p>
        </w:tc>
        <w:tc>
          <w:tcPr>
            <w:tcW w:type="dxa" w:w="2364"/>
            <w:vAlign w:val="center"/>
          </w:tcPr>
          <w:p>
            <w:pPr>
              <w:spacing w:after="0" w:line="240" w:lineRule="auto"/>
              <w:jc w:val="left"/>
            </w:pPr>
            <w:r/>
            <w:r>
              <w:rPr>
                <w:rFonts w:ascii="Times New Roman" w:hAnsi="Times New Roman" w:eastAsia="Times New Roman"/>
                <w:b w:val="0"/>
                <w:i w:val="0"/>
                <w:sz w:val="18"/>
              </w:rPr>
              <w:t>Establishes classical supervised text classification as a practical approach for document categories.</w:t>
            </w:r>
          </w:p>
        </w:tc>
      </w:tr>
      <w:tr>
        <w:tc>
          <w:tcPr>
            <w:tcW w:type="dxa" w:w="2364"/>
            <w:vAlign w:val="center"/>
          </w:tcPr>
          <w:p>
            <w:pPr>
              <w:spacing w:after="0" w:line="240" w:lineRule="auto"/>
              <w:jc w:val="left"/>
            </w:pPr>
            <w:r/>
            <w:r>
              <w:rPr>
                <w:rFonts w:ascii="Times New Roman" w:hAnsi="Times New Roman" w:eastAsia="Times New Roman"/>
                <w:b w:val="0"/>
                <w:i w:val="0"/>
                <w:sz w:val="18"/>
              </w:rPr>
              <w:t>4</w:t>
            </w:r>
          </w:p>
        </w:tc>
        <w:tc>
          <w:tcPr>
            <w:tcW w:type="dxa" w:w="2364"/>
            <w:vAlign w:val="center"/>
          </w:tcPr>
          <w:p>
            <w:pPr>
              <w:spacing w:after="0" w:line="240" w:lineRule="auto"/>
              <w:jc w:val="left"/>
            </w:pPr>
            <w:r/>
            <w:r>
              <w:rPr>
                <w:rFonts w:ascii="Times New Roman" w:hAnsi="Times New Roman" w:eastAsia="Times New Roman"/>
                <w:b w:val="0"/>
                <w:i w:val="0"/>
                <w:sz w:val="18"/>
              </w:rPr>
              <w:t>Pang, Lee &amp; Vaithyanathan (2002)</w:t>
            </w:r>
          </w:p>
        </w:tc>
        <w:tc>
          <w:tcPr>
            <w:tcW w:type="dxa" w:w="2364"/>
            <w:vAlign w:val="center"/>
          </w:tcPr>
          <w:p>
            <w:pPr>
              <w:spacing w:after="0" w:line="240" w:lineRule="auto"/>
              <w:jc w:val="left"/>
            </w:pPr>
            <w:r/>
            <w:r>
              <w:rPr>
                <w:rFonts w:ascii="Times New Roman" w:hAnsi="Times New Roman" w:eastAsia="Times New Roman"/>
                <w:b w:val="0"/>
                <w:i w:val="0"/>
                <w:sz w:val="18"/>
              </w:rPr>
              <w:t>Thumbs up? Sentiment Classification using Machine Learning Techniques</w:t>
            </w:r>
          </w:p>
        </w:tc>
        <w:tc>
          <w:tcPr>
            <w:tcW w:type="dxa" w:w="2364"/>
            <w:vAlign w:val="center"/>
          </w:tcPr>
          <w:p>
            <w:pPr>
              <w:spacing w:after="0" w:line="240" w:lineRule="auto"/>
              <w:jc w:val="left"/>
            </w:pPr>
            <w:r/>
            <w:r>
              <w:rPr>
                <w:rFonts w:ascii="Times New Roman" w:hAnsi="Times New Roman" w:eastAsia="Times New Roman"/>
                <w:b w:val="0"/>
                <w:i w:val="0"/>
                <w:sz w:val="18"/>
              </w:rPr>
              <w:t>Early comparison of Naive Bayes, maximum entropy, and SVM for sentiment classification.</w:t>
            </w:r>
          </w:p>
        </w:tc>
      </w:tr>
      <w:tr>
        <w:tc>
          <w:tcPr>
            <w:tcW w:type="dxa" w:w="2364"/>
            <w:vAlign w:val="center"/>
          </w:tcPr>
          <w:p>
            <w:pPr>
              <w:spacing w:after="0" w:line="240" w:lineRule="auto"/>
              <w:jc w:val="left"/>
            </w:pPr>
            <w:r/>
            <w:r>
              <w:rPr>
                <w:rFonts w:ascii="Times New Roman" w:hAnsi="Times New Roman" w:eastAsia="Times New Roman"/>
                <w:b w:val="0"/>
                <w:i w:val="0"/>
                <w:sz w:val="18"/>
              </w:rPr>
              <w:t>5</w:t>
            </w:r>
          </w:p>
        </w:tc>
        <w:tc>
          <w:tcPr>
            <w:tcW w:type="dxa" w:w="2364"/>
            <w:vAlign w:val="center"/>
          </w:tcPr>
          <w:p>
            <w:pPr>
              <w:spacing w:after="0" w:line="240" w:lineRule="auto"/>
              <w:jc w:val="left"/>
            </w:pPr>
            <w:r/>
            <w:r>
              <w:rPr>
                <w:rFonts w:ascii="Times New Roman" w:hAnsi="Times New Roman" w:eastAsia="Times New Roman"/>
                <w:b w:val="0"/>
                <w:i w:val="0"/>
                <w:sz w:val="18"/>
              </w:rPr>
              <w:t>Pang &amp; Lee (2008)</w:t>
            </w:r>
          </w:p>
        </w:tc>
        <w:tc>
          <w:tcPr>
            <w:tcW w:type="dxa" w:w="2364"/>
            <w:vAlign w:val="center"/>
          </w:tcPr>
          <w:p>
            <w:pPr>
              <w:spacing w:after="0" w:line="240" w:lineRule="auto"/>
              <w:jc w:val="left"/>
            </w:pPr>
            <w:r/>
            <w:r>
              <w:rPr>
                <w:rFonts w:ascii="Times New Roman" w:hAnsi="Times New Roman" w:eastAsia="Times New Roman"/>
                <w:b w:val="0"/>
                <w:i w:val="0"/>
                <w:sz w:val="18"/>
              </w:rPr>
              <w:t>Opinion Mining and Sentiment Analysis</w:t>
            </w:r>
          </w:p>
        </w:tc>
        <w:tc>
          <w:tcPr>
            <w:tcW w:type="dxa" w:w="2364"/>
            <w:vAlign w:val="center"/>
          </w:tcPr>
          <w:p>
            <w:pPr>
              <w:spacing w:after="0" w:line="240" w:lineRule="auto"/>
              <w:jc w:val="left"/>
            </w:pPr>
            <w:r/>
            <w:r>
              <w:rPr>
                <w:rFonts w:ascii="Times New Roman" w:hAnsi="Times New Roman" w:eastAsia="Times New Roman"/>
                <w:b w:val="0"/>
                <w:i w:val="0"/>
                <w:sz w:val="18"/>
              </w:rPr>
              <w:t>Surveys subjectivity detection, polarity classification, and opinion-mining challenges.</w:t>
            </w:r>
          </w:p>
        </w:tc>
      </w:tr>
      <w:tr>
        <w:tc>
          <w:tcPr>
            <w:tcW w:type="dxa" w:w="2364"/>
            <w:vAlign w:val="center"/>
          </w:tcPr>
          <w:p>
            <w:pPr>
              <w:spacing w:after="0" w:line="240" w:lineRule="auto"/>
              <w:jc w:val="left"/>
            </w:pPr>
            <w:r/>
            <w:r>
              <w:rPr>
                <w:rFonts w:ascii="Times New Roman" w:hAnsi="Times New Roman" w:eastAsia="Times New Roman"/>
                <w:b w:val="0"/>
                <w:i w:val="0"/>
                <w:sz w:val="18"/>
              </w:rPr>
              <w:t>6</w:t>
            </w:r>
          </w:p>
        </w:tc>
        <w:tc>
          <w:tcPr>
            <w:tcW w:type="dxa" w:w="2364"/>
            <w:vAlign w:val="center"/>
          </w:tcPr>
          <w:p>
            <w:pPr>
              <w:spacing w:after="0" w:line="240" w:lineRule="auto"/>
              <w:jc w:val="left"/>
            </w:pPr>
            <w:r/>
            <w:r>
              <w:rPr>
                <w:rFonts w:ascii="Times New Roman" w:hAnsi="Times New Roman" w:eastAsia="Times New Roman"/>
                <w:b w:val="0"/>
                <w:i w:val="0"/>
                <w:sz w:val="18"/>
              </w:rPr>
              <w:t>Liu (2012)</w:t>
            </w:r>
          </w:p>
        </w:tc>
        <w:tc>
          <w:tcPr>
            <w:tcW w:type="dxa" w:w="2364"/>
            <w:vAlign w:val="center"/>
          </w:tcPr>
          <w:p>
            <w:pPr>
              <w:spacing w:after="0" w:line="240" w:lineRule="auto"/>
              <w:jc w:val="left"/>
            </w:pPr>
            <w:r/>
            <w:r>
              <w:rPr>
                <w:rFonts w:ascii="Times New Roman" w:hAnsi="Times New Roman" w:eastAsia="Times New Roman"/>
                <w:b w:val="0"/>
                <w:i w:val="0"/>
                <w:sz w:val="18"/>
              </w:rPr>
              <w:t>Sentiment Analysis and Opinion Mining</w:t>
            </w:r>
          </w:p>
        </w:tc>
        <w:tc>
          <w:tcPr>
            <w:tcW w:type="dxa" w:w="2364"/>
            <w:vAlign w:val="center"/>
          </w:tcPr>
          <w:p>
            <w:pPr>
              <w:spacing w:after="0" w:line="240" w:lineRule="auto"/>
              <w:jc w:val="left"/>
            </w:pPr>
            <w:r/>
            <w:r>
              <w:rPr>
                <w:rFonts w:ascii="Times New Roman" w:hAnsi="Times New Roman" w:eastAsia="Times New Roman"/>
                <w:b w:val="0"/>
                <w:i w:val="0"/>
                <w:sz w:val="18"/>
              </w:rPr>
              <w:t>Provides a broad framework for sentiment lexicons, machine learning, and opinion summarisation.</w:t>
            </w:r>
          </w:p>
        </w:tc>
      </w:tr>
      <w:tr>
        <w:tc>
          <w:tcPr>
            <w:tcW w:type="dxa" w:w="2364"/>
            <w:vAlign w:val="center"/>
          </w:tcPr>
          <w:p>
            <w:pPr>
              <w:spacing w:after="0" w:line="240" w:lineRule="auto"/>
              <w:jc w:val="left"/>
            </w:pPr>
            <w:r/>
            <w:r>
              <w:rPr>
                <w:rFonts w:ascii="Times New Roman" w:hAnsi="Times New Roman" w:eastAsia="Times New Roman"/>
                <w:b w:val="0"/>
                <w:i w:val="0"/>
                <w:sz w:val="18"/>
              </w:rPr>
              <w:t>7</w:t>
            </w:r>
          </w:p>
        </w:tc>
        <w:tc>
          <w:tcPr>
            <w:tcW w:type="dxa" w:w="2364"/>
            <w:vAlign w:val="center"/>
          </w:tcPr>
          <w:p>
            <w:pPr>
              <w:spacing w:after="0" w:line="240" w:lineRule="auto"/>
              <w:jc w:val="left"/>
            </w:pPr>
            <w:r/>
            <w:r>
              <w:rPr>
                <w:rFonts w:ascii="Times New Roman" w:hAnsi="Times New Roman" w:eastAsia="Times New Roman"/>
                <w:b w:val="0"/>
                <w:i w:val="0"/>
                <w:sz w:val="18"/>
              </w:rPr>
              <w:t>Mohammad (2016)</w:t>
            </w:r>
          </w:p>
        </w:tc>
        <w:tc>
          <w:tcPr>
            <w:tcW w:type="dxa" w:w="2364"/>
            <w:vAlign w:val="center"/>
          </w:tcPr>
          <w:p>
            <w:pPr>
              <w:spacing w:after="0" w:line="240" w:lineRule="auto"/>
              <w:jc w:val="left"/>
            </w:pPr>
            <w:r/>
            <w:r>
              <w:rPr>
                <w:rFonts w:ascii="Times New Roman" w:hAnsi="Times New Roman" w:eastAsia="Times New Roman"/>
                <w:b w:val="0"/>
                <w:i w:val="0"/>
                <w:sz w:val="18"/>
              </w:rPr>
              <w:t>Sentiment Analysis: Detecting Valence, Emotions, and Other Affectual States</w:t>
            </w:r>
          </w:p>
        </w:tc>
        <w:tc>
          <w:tcPr>
            <w:tcW w:type="dxa" w:w="2364"/>
            <w:vAlign w:val="center"/>
          </w:tcPr>
          <w:p>
            <w:pPr>
              <w:spacing w:after="0" w:line="240" w:lineRule="auto"/>
              <w:jc w:val="left"/>
            </w:pPr>
            <w:r/>
            <w:r>
              <w:rPr>
                <w:rFonts w:ascii="Times New Roman" w:hAnsi="Times New Roman" w:eastAsia="Times New Roman"/>
                <w:b w:val="0"/>
                <w:i w:val="0"/>
                <w:sz w:val="18"/>
              </w:rPr>
              <w:t>Connects sentiment polarity with emotion and affective language.</w:t>
            </w:r>
          </w:p>
        </w:tc>
      </w:tr>
      <w:tr>
        <w:tc>
          <w:tcPr>
            <w:tcW w:type="dxa" w:w="2364"/>
            <w:vAlign w:val="center"/>
          </w:tcPr>
          <w:p>
            <w:pPr>
              <w:spacing w:after="0" w:line="240" w:lineRule="auto"/>
              <w:jc w:val="left"/>
            </w:pPr>
            <w:r/>
            <w:r>
              <w:rPr>
                <w:rFonts w:ascii="Times New Roman" w:hAnsi="Times New Roman" w:eastAsia="Times New Roman"/>
                <w:b w:val="0"/>
                <w:i w:val="0"/>
                <w:sz w:val="18"/>
              </w:rPr>
              <w:t>8</w:t>
            </w:r>
          </w:p>
        </w:tc>
        <w:tc>
          <w:tcPr>
            <w:tcW w:type="dxa" w:w="2364"/>
            <w:vAlign w:val="center"/>
          </w:tcPr>
          <w:p>
            <w:pPr>
              <w:spacing w:after="0" w:line="240" w:lineRule="auto"/>
              <w:jc w:val="left"/>
            </w:pPr>
            <w:r/>
            <w:r>
              <w:rPr>
                <w:rFonts w:ascii="Times New Roman" w:hAnsi="Times New Roman" w:eastAsia="Times New Roman"/>
                <w:b w:val="0"/>
                <w:i w:val="0"/>
                <w:sz w:val="18"/>
              </w:rPr>
              <w:t>Devlin et al. (2019)</w:t>
            </w:r>
          </w:p>
        </w:tc>
        <w:tc>
          <w:tcPr>
            <w:tcW w:type="dxa" w:w="2364"/>
            <w:vAlign w:val="center"/>
          </w:tcPr>
          <w:p>
            <w:pPr>
              <w:spacing w:after="0" w:line="240" w:lineRule="auto"/>
              <w:jc w:val="left"/>
            </w:pPr>
            <w:r/>
            <w:r>
              <w:rPr>
                <w:rFonts w:ascii="Times New Roman" w:hAnsi="Times New Roman" w:eastAsia="Times New Roman"/>
                <w:b w:val="0"/>
                <w:i w:val="0"/>
                <w:sz w:val="18"/>
              </w:rPr>
              <w:t>BERT: Pre-training of Deep Bidirectional Transformers</w:t>
            </w:r>
          </w:p>
        </w:tc>
        <w:tc>
          <w:tcPr>
            <w:tcW w:type="dxa" w:w="2364"/>
            <w:vAlign w:val="center"/>
          </w:tcPr>
          <w:p>
            <w:pPr>
              <w:spacing w:after="0" w:line="240" w:lineRule="auto"/>
              <w:jc w:val="left"/>
            </w:pPr>
            <w:r/>
            <w:r>
              <w:rPr>
                <w:rFonts w:ascii="Times New Roman" w:hAnsi="Times New Roman" w:eastAsia="Times New Roman"/>
                <w:b w:val="0"/>
                <w:i w:val="0"/>
                <w:sz w:val="18"/>
              </w:rPr>
              <w:t>Demonstrates the value of contextual transformer representations for language understanding.</w:t>
            </w:r>
          </w:p>
        </w:tc>
      </w:tr>
      <w:tr>
        <w:tc>
          <w:tcPr>
            <w:tcW w:type="dxa" w:w="2364"/>
            <w:vAlign w:val="center"/>
          </w:tcPr>
          <w:p>
            <w:pPr>
              <w:spacing w:after="0" w:line="240" w:lineRule="auto"/>
              <w:jc w:val="left"/>
            </w:pPr>
            <w:r/>
            <w:r>
              <w:rPr>
                <w:rFonts w:ascii="Times New Roman" w:hAnsi="Times New Roman" w:eastAsia="Times New Roman"/>
                <w:b w:val="0"/>
                <w:i w:val="0"/>
                <w:sz w:val="18"/>
              </w:rPr>
              <w:t>9</w:t>
            </w:r>
          </w:p>
        </w:tc>
        <w:tc>
          <w:tcPr>
            <w:tcW w:type="dxa" w:w="2364"/>
            <w:vAlign w:val="center"/>
          </w:tcPr>
          <w:p>
            <w:pPr>
              <w:spacing w:after="0" w:line="240" w:lineRule="auto"/>
              <w:jc w:val="left"/>
            </w:pPr>
            <w:r/>
            <w:r>
              <w:rPr>
                <w:rFonts w:ascii="Times New Roman" w:hAnsi="Times New Roman" w:eastAsia="Times New Roman"/>
                <w:b w:val="0"/>
                <w:i w:val="0"/>
                <w:sz w:val="18"/>
              </w:rPr>
              <w:t>Joulin et al. (2017)</w:t>
            </w:r>
          </w:p>
        </w:tc>
        <w:tc>
          <w:tcPr>
            <w:tcW w:type="dxa" w:w="2364"/>
            <w:vAlign w:val="center"/>
          </w:tcPr>
          <w:p>
            <w:pPr>
              <w:spacing w:after="0" w:line="240" w:lineRule="auto"/>
              <w:jc w:val="left"/>
            </w:pPr>
            <w:r/>
            <w:r>
              <w:rPr>
                <w:rFonts w:ascii="Times New Roman" w:hAnsi="Times New Roman" w:eastAsia="Times New Roman"/>
                <w:b w:val="0"/>
                <w:i w:val="0"/>
                <w:sz w:val="18"/>
              </w:rPr>
              <w:t>Bag of Tricks for Efficient Text Classification</w:t>
            </w:r>
          </w:p>
        </w:tc>
        <w:tc>
          <w:tcPr>
            <w:tcW w:type="dxa" w:w="2364"/>
            <w:vAlign w:val="center"/>
          </w:tcPr>
          <w:p>
            <w:pPr>
              <w:spacing w:after="0" w:line="240" w:lineRule="auto"/>
              <w:jc w:val="left"/>
            </w:pPr>
            <w:r/>
            <w:r>
              <w:rPr>
                <w:rFonts w:ascii="Times New Roman" w:hAnsi="Times New Roman" w:eastAsia="Times New Roman"/>
                <w:b w:val="0"/>
                <w:i w:val="0"/>
                <w:sz w:val="18"/>
              </w:rPr>
              <w:t>Shows that simple word representations and linear classifiers can be strong and efficient baselines.</w:t>
            </w:r>
          </w:p>
        </w:tc>
      </w:tr>
      <w:tr>
        <w:tc>
          <w:tcPr>
            <w:tcW w:type="dxa" w:w="2364"/>
            <w:vAlign w:val="center"/>
          </w:tcPr>
          <w:p>
            <w:pPr>
              <w:spacing w:after="0" w:line="240" w:lineRule="auto"/>
              <w:jc w:val="left"/>
            </w:pPr>
            <w:r/>
            <w:r>
              <w:rPr>
                <w:rFonts w:ascii="Times New Roman" w:hAnsi="Times New Roman" w:eastAsia="Times New Roman"/>
                <w:b w:val="0"/>
                <w:i w:val="0"/>
                <w:sz w:val="18"/>
              </w:rPr>
              <w:t>10</w:t>
            </w:r>
          </w:p>
        </w:tc>
        <w:tc>
          <w:tcPr>
            <w:tcW w:type="dxa" w:w="2364"/>
            <w:vAlign w:val="center"/>
          </w:tcPr>
          <w:p>
            <w:pPr>
              <w:spacing w:after="0" w:line="240" w:lineRule="auto"/>
              <w:jc w:val="left"/>
            </w:pPr>
            <w:r/>
            <w:r>
              <w:rPr>
                <w:rFonts w:ascii="Times New Roman" w:hAnsi="Times New Roman" w:eastAsia="Times New Roman"/>
                <w:b w:val="0"/>
                <w:i w:val="0"/>
                <w:sz w:val="18"/>
              </w:rPr>
              <w:t>Joshi et al. (2021)</w:t>
            </w:r>
          </w:p>
        </w:tc>
        <w:tc>
          <w:tcPr>
            <w:tcW w:type="dxa" w:w="2364"/>
            <w:vAlign w:val="center"/>
          </w:tcPr>
          <w:p>
            <w:pPr>
              <w:spacing w:after="0" w:line="240" w:lineRule="auto"/>
              <w:jc w:val="left"/>
            </w:pPr>
            <w:r/>
            <w:r>
              <w:rPr>
                <w:rFonts w:ascii="Times New Roman" w:hAnsi="Times New Roman" w:eastAsia="Times New Roman"/>
                <w:b w:val="0"/>
                <w:i w:val="0"/>
                <w:sz w:val="18"/>
              </w:rPr>
              <w:t>L3Cube-MahaSent</w:t>
            </w:r>
          </w:p>
        </w:tc>
        <w:tc>
          <w:tcPr>
            <w:tcW w:type="dxa" w:w="2364"/>
            <w:vAlign w:val="center"/>
          </w:tcPr>
          <w:p>
            <w:pPr>
              <w:spacing w:after="0" w:line="240" w:lineRule="auto"/>
              <w:jc w:val="left"/>
            </w:pPr>
            <w:r/>
            <w:r>
              <w:rPr>
                <w:rFonts w:ascii="Times New Roman" w:hAnsi="Times New Roman" w:eastAsia="Times New Roman"/>
                <w:b w:val="0"/>
                <w:i w:val="0"/>
                <w:sz w:val="18"/>
              </w:rPr>
              <w:t>Introduces a Marathi social-media sentiment resource with positive, negative, and neutral labels.</w:t>
            </w:r>
          </w:p>
        </w:tc>
      </w:tr>
      <w:tr>
        <w:tc>
          <w:tcPr>
            <w:tcW w:type="dxa" w:w="2364"/>
            <w:vAlign w:val="center"/>
          </w:tcPr>
          <w:p>
            <w:pPr>
              <w:spacing w:after="0" w:line="240" w:lineRule="auto"/>
              <w:jc w:val="left"/>
            </w:pPr>
            <w:r/>
            <w:r>
              <w:rPr>
                <w:rFonts w:ascii="Times New Roman" w:hAnsi="Times New Roman" w:eastAsia="Times New Roman"/>
                <w:b w:val="0"/>
                <w:i w:val="0"/>
                <w:sz w:val="18"/>
              </w:rPr>
              <w:t>11</w:t>
            </w:r>
          </w:p>
        </w:tc>
        <w:tc>
          <w:tcPr>
            <w:tcW w:type="dxa" w:w="2364"/>
            <w:vAlign w:val="center"/>
          </w:tcPr>
          <w:p>
            <w:pPr>
              <w:spacing w:after="0" w:line="240" w:lineRule="auto"/>
              <w:jc w:val="left"/>
            </w:pPr>
            <w:r/>
            <w:r>
              <w:rPr>
                <w:rFonts w:ascii="Times New Roman" w:hAnsi="Times New Roman" w:eastAsia="Times New Roman"/>
                <w:b w:val="0"/>
                <w:i w:val="0"/>
                <w:sz w:val="18"/>
              </w:rPr>
              <w:t>L3Cube-Pune (2023)</w:t>
            </w:r>
          </w:p>
        </w:tc>
        <w:tc>
          <w:tcPr>
            <w:tcW w:type="dxa" w:w="2364"/>
            <w:vAlign w:val="center"/>
          </w:tcPr>
          <w:p>
            <w:pPr>
              <w:spacing w:after="0" w:line="240" w:lineRule="auto"/>
              <w:jc w:val="left"/>
            </w:pPr>
            <w:r/>
            <w:r>
              <w:rPr>
                <w:rFonts w:ascii="Times New Roman" w:hAnsi="Times New Roman" w:eastAsia="Times New Roman"/>
                <w:b w:val="0"/>
                <w:i w:val="0"/>
                <w:sz w:val="18"/>
              </w:rPr>
              <w:t>MahaSent-MD: Marathi Multi-Domain Sentiment Dataset</w:t>
            </w:r>
          </w:p>
        </w:tc>
        <w:tc>
          <w:tcPr>
            <w:tcW w:type="dxa" w:w="2364"/>
            <w:vAlign w:val="center"/>
          </w:tcPr>
          <w:p>
            <w:pPr>
              <w:spacing w:after="0" w:line="240" w:lineRule="auto"/>
              <w:jc w:val="left"/>
            </w:pPr>
            <w:r/>
            <w:r>
              <w:rPr>
                <w:rFonts w:ascii="Times New Roman" w:hAnsi="Times New Roman" w:eastAsia="Times New Roman"/>
                <w:b w:val="0"/>
                <w:i w:val="0"/>
                <w:sz w:val="18"/>
              </w:rPr>
              <w:t>Provides Marathi sentiment examples from multiple domains and supports reproducible benchmarking.</w:t>
            </w:r>
          </w:p>
        </w:tc>
      </w:tr>
      <w:tr>
        <w:tc>
          <w:tcPr>
            <w:tcW w:type="dxa" w:w="2364"/>
            <w:vAlign w:val="center"/>
          </w:tcPr>
          <w:p>
            <w:pPr>
              <w:spacing w:after="0" w:line="240" w:lineRule="auto"/>
              <w:jc w:val="left"/>
            </w:pPr>
            <w:r/>
            <w:r>
              <w:rPr>
                <w:rFonts w:ascii="Times New Roman" w:hAnsi="Times New Roman" w:eastAsia="Times New Roman"/>
                <w:b w:val="0"/>
                <w:i w:val="0"/>
                <w:sz w:val="18"/>
              </w:rPr>
              <w:t>12</w:t>
            </w:r>
          </w:p>
        </w:tc>
        <w:tc>
          <w:tcPr>
            <w:tcW w:type="dxa" w:w="2364"/>
            <w:vAlign w:val="center"/>
          </w:tcPr>
          <w:p>
            <w:pPr>
              <w:spacing w:after="0" w:line="240" w:lineRule="auto"/>
              <w:jc w:val="left"/>
            </w:pPr>
            <w:r/>
            <w:r>
              <w:rPr>
                <w:rFonts w:ascii="Times New Roman" w:hAnsi="Times New Roman" w:eastAsia="Times New Roman"/>
                <w:b w:val="0"/>
                <w:i w:val="0"/>
                <w:sz w:val="18"/>
              </w:rPr>
              <w:t>L3Cube-Pune (2023)</w:t>
            </w:r>
          </w:p>
        </w:tc>
        <w:tc>
          <w:tcPr>
            <w:tcW w:type="dxa" w:w="2364"/>
            <w:vAlign w:val="center"/>
          </w:tcPr>
          <w:p>
            <w:pPr>
              <w:spacing w:after="0" w:line="240" w:lineRule="auto"/>
              <w:jc w:val="left"/>
            </w:pPr>
            <w:r/>
            <w:r>
              <w:rPr>
                <w:rFonts w:ascii="Times New Roman" w:hAnsi="Times New Roman" w:eastAsia="Times New Roman"/>
                <w:b w:val="0"/>
                <w:i w:val="0"/>
                <w:sz w:val="18"/>
              </w:rPr>
              <w:t>MeSent: Marathi-English Code-Mixed Sentiment Dataset</w:t>
            </w:r>
          </w:p>
        </w:tc>
        <w:tc>
          <w:tcPr>
            <w:tcW w:type="dxa" w:w="2364"/>
            <w:vAlign w:val="center"/>
          </w:tcPr>
          <w:p>
            <w:pPr>
              <w:spacing w:after="0" w:line="240" w:lineRule="auto"/>
              <w:jc w:val="left"/>
            </w:pPr>
            <w:r/>
            <w:r>
              <w:rPr>
                <w:rFonts w:ascii="Times New Roman" w:hAnsi="Times New Roman" w:eastAsia="Times New Roman"/>
                <w:b w:val="0"/>
                <w:i w:val="0"/>
                <w:sz w:val="18"/>
              </w:rPr>
              <w:t>Addresses Roman Marathi and code-mixed text, which is common in online comments.</w:t>
            </w:r>
          </w:p>
        </w:tc>
      </w:tr>
      <w:tr>
        <w:tc>
          <w:tcPr>
            <w:tcW w:type="dxa" w:w="2364"/>
            <w:vAlign w:val="center"/>
          </w:tcPr>
          <w:p>
            <w:pPr>
              <w:spacing w:after="0" w:line="240" w:lineRule="auto"/>
              <w:jc w:val="left"/>
            </w:pPr>
            <w:r/>
            <w:r>
              <w:rPr>
                <w:rFonts w:ascii="Times New Roman" w:hAnsi="Times New Roman" w:eastAsia="Times New Roman"/>
                <w:b w:val="0"/>
                <w:i w:val="0"/>
                <w:sz w:val="18"/>
              </w:rPr>
              <w:t>13</w:t>
            </w:r>
          </w:p>
        </w:tc>
        <w:tc>
          <w:tcPr>
            <w:tcW w:type="dxa" w:w="2364"/>
            <w:vAlign w:val="center"/>
          </w:tcPr>
          <w:p>
            <w:pPr>
              <w:spacing w:after="0" w:line="240" w:lineRule="auto"/>
              <w:jc w:val="left"/>
            </w:pPr>
            <w:r/>
            <w:r>
              <w:rPr>
                <w:rFonts w:ascii="Times New Roman" w:hAnsi="Times New Roman" w:eastAsia="Times New Roman"/>
                <w:b w:val="0"/>
                <w:i w:val="0"/>
                <w:sz w:val="18"/>
              </w:rPr>
              <w:t>L3Cube-Pune (2025)</w:t>
            </w:r>
          </w:p>
        </w:tc>
        <w:tc>
          <w:tcPr>
            <w:tcW w:type="dxa" w:w="2364"/>
            <w:vAlign w:val="center"/>
          </w:tcPr>
          <w:p>
            <w:pPr>
              <w:spacing w:after="0" w:line="240" w:lineRule="auto"/>
              <w:jc w:val="left"/>
            </w:pPr>
            <w:r/>
            <w:r>
              <w:rPr>
                <w:rFonts w:ascii="Times New Roman" w:hAnsi="Times New Roman" w:eastAsia="Times New Roman"/>
                <w:b w:val="0"/>
                <w:i w:val="0"/>
                <w:sz w:val="18"/>
              </w:rPr>
              <w:t>MahaEmotions</w:t>
            </w:r>
          </w:p>
        </w:tc>
        <w:tc>
          <w:tcPr>
            <w:tcW w:type="dxa" w:w="2364"/>
            <w:vAlign w:val="center"/>
          </w:tcPr>
          <w:p>
            <w:pPr>
              <w:spacing w:after="0" w:line="240" w:lineRule="auto"/>
              <w:jc w:val="left"/>
            </w:pPr>
            <w:r/>
            <w:r>
              <w:rPr>
                <w:rFonts w:ascii="Times New Roman" w:hAnsi="Times New Roman" w:eastAsia="Times New Roman"/>
                <w:b w:val="0"/>
                <w:i w:val="0"/>
                <w:sz w:val="18"/>
              </w:rPr>
              <w:t>Provides Marathi emotion labels and motivates a separate emotion head rather than treating emotion as identical to sentiment.</w:t>
            </w:r>
          </w:p>
        </w:tc>
      </w:tr>
      <w:tr>
        <w:tc>
          <w:tcPr>
            <w:tcW w:type="dxa" w:w="2364"/>
            <w:vAlign w:val="center"/>
          </w:tcPr>
          <w:p>
            <w:pPr>
              <w:spacing w:after="0" w:line="240" w:lineRule="auto"/>
              <w:jc w:val="left"/>
            </w:pPr>
            <w:r/>
            <w:r>
              <w:rPr>
                <w:rFonts w:ascii="Times New Roman" w:hAnsi="Times New Roman" w:eastAsia="Times New Roman"/>
                <w:b w:val="0"/>
                <w:i w:val="0"/>
                <w:sz w:val="18"/>
              </w:rPr>
              <w:t>14</w:t>
            </w:r>
          </w:p>
        </w:tc>
        <w:tc>
          <w:tcPr>
            <w:tcW w:type="dxa" w:w="2364"/>
            <w:vAlign w:val="center"/>
          </w:tcPr>
          <w:p>
            <w:pPr>
              <w:spacing w:after="0" w:line="240" w:lineRule="auto"/>
              <w:jc w:val="left"/>
            </w:pPr>
            <w:r/>
            <w:r>
              <w:rPr>
                <w:rFonts w:ascii="Times New Roman" w:hAnsi="Times New Roman" w:eastAsia="Times New Roman"/>
                <w:b w:val="0"/>
                <w:i w:val="0"/>
                <w:sz w:val="18"/>
              </w:rPr>
              <w:t>Kunchukuttan (2018)</w:t>
            </w:r>
          </w:p>
        </w:tc>
        <w:tc>
          <w:tcPr>
            <w:tcW w:type="dxa" w:w="2364"/>
            <w:vAlign w:val="center"/>
          </w:tcPr>
          <w:p>
            <w:pPr>
              <w:spacing w:after="0" w:line="240" w:lineRule="auto"/>
              <w:jc w:val="left"/>
            </w:pPr>
            <w:r/>
            <w:r>
              <w:rPr>
                <w:rFonts w:ascii="Times New Roman" w:hAnsi="Times New Roman" w:eastAsia="Times New Roman"/>
                <w:b w:val="0"/>
                <w:i w:val="0"/>
                <w:sz w:val="18"/>
              </w:rPr>
              <w:t>Indic NLP Library</w:t>
            </w:r>
          </w:p>
        </w:tc>
        <w:tc>
          <w:tcPr>
            <w:tcW w:type="dxa" w:w="2364"/>
            <w:vAlign w:val="center"/>
          </w:tcPr>
          <w:p>
            <w:pPr>
              <w:spacing w:after="0" w:line="240" w:lineRule="auto"/>
              <w:jc w:val="left"/>
            </w:pPr>
            <w:r/>
            <w:r>
              <w:rPr>
                <w:rFonts w:ascii="Times New Roman" w:hAnsi="Times New Roman" w:eastAsia="Times New Roman"/>
                <w:b w:val="0"/>
                <w:i w:val="0"/>
                <w:sz w:val="18"/>
              </w:rPr>
              <w:t>Offers Indic-language tokenisation, normalization, transliteration, and script-processing resources.</w:t>
            </w:r>
          </w:p>
        </w:tc>
      </w:tr>
      <w:tr>
        <w:tc>
          <w:tcPr>
            <w:tcW w:type="dxa" w:w="2364"/>
            <w:vAlign w:val="center"/>
          </w:tcPr>
          <w:p>
            <w:pPr>
              <w:spacing w:after="0" w:line="240" w:lineRule="auto"/>
              <w:jc w:val="left"/>
            </w:pPr>
            <w:r/>
            <w:r>
              <w:rPr>
                <w:rFonts w:ascii="Times New Roman" w:hAnsi="Times New Roman" w:eastAsia="Times New Roman"/>
                <w:b w:val="0"/>
                <w:i w:val="0"/>
                <w:sz w:val="18"/>
              </w:rPr>
              <w:t>15</w:t>
            </w:r>
          </w:p>
        </w:tc>
        <w:tc>
          <w:tcPr>
            <w:tcW w:type="dxa" w:w="2364"/>
            <w:vAlign w:val="center"/>
          </w:tcPr>
          <w:p>
            <w:pPr>
              <w:spacing w:after="0" w:line="240" w:lineRule="auto"/>
              <w:jc w:val="left"/>
            </w:pPr>
            <w:r/>
            <w:r>
              <w:rPr>
                <w:rFonts w:ascii="Times New Roman" w:hAnsi="Times New Roman" w:eastAsia="Times New Roman"/>
                <w:b w:val="0"/>
                <w:i w:val="0"/>
                <w:sz w:val="18"/>
              </w:rPr>
              <w:t>Google Developers (current)</w:t>
            </w:r>
          </w:p>
        </w:tc>
        <w:tc>
          <w:tcPr>
            <w:tcW w:type="dxa" w:w="2364"/>
            <w:vAlign w:val="center"/>
          </w:tcPr>
          <w:p>
            <w:pPr>
              <w:spacing w:after="0" w:line="240" w:lineRule="auto"/>
              <w:jc w:val="left"/>
            </w:pPr>
            <w:r/>
            <w:r>
              <w:rPr>
                <w:rFonts w:ascii="Times New Roman" w:hAnsi="Times New Roman" w:eastAsia="Times New Roman"/>
                <w:b w:val="0"/>
                <w:i w:val="0"/>
                <w:sz w:val="18"/>
              </w:rPr>
              <w:t>YouTube Data API commentThreads.list</w:t>
            </w:r>
          </w:p>
        </w:tc>
        <w:tc>
          <w:tcPr>
            <w:tcW w:type="dxa" w:w="2364"/>
            <w:vAlign w:val="center"/>
          </w:tcPr>
          <w:p>
            <w:pPr>
              <w:spacing w:after="0" w:line="240" w:lineRule="auto"/>
              <w:jc w:val="left"/>
            </w:pPr>
            <w:r/>
            <w:r>
              <w:rPr>
                <w:rFonts w:ascii="Times New Roman" w:hAnsi="Times New Roman" w:eastAsia="Times New Roman"/>
                <w:b w:val="0"/>
                <w:i w:val="0"/>
                <w:sz w:val="18"/>
              </w:rPr>
              <w:t>Defines comment-thread pagination, maxResults, nextPageToken, and inline reply behaviour.</w:t>
            </w:r>
          </w:p>
        </w:tc>
      </w:tr>
      <w:tr>
        <w:tc>
          <w:tcPr>
            <w:tcW w:type="dxa" w:w="2364"/>
            <w:vAlign w:val="center"/>
          </w:tcPr>
          <w:p>
            <w:pPr>
              <w:spacing w:after="0" w:line="240" w:lineRule="auto"/>
              <w:jc w:val="left"/>
            </w:pPr>
            <w:r/>
            <w:r>
              <w:rPr>
                <w:rFonts w:ascii="Times New Roman" w:hAnsi="Times New Roman" w:eastAsia="Times New Roman"/>
                <w:b w:val="0"/>
                <w:i w:val="0"/>
                <w:sz w:val="18"/>
              </w:rPr>
              <w:t>16</w:t>
            </w:r>
          </w:p>
        </w:tc>
        <w:tc>
          <w:tcPr>
            <w:tcW w:type="dxa" w:w="2364"/>
            <w:vAlign w:val="center"/>
          </w:tcPr>
          <w:p>
            <w:pPr>
              <w:spacing w:after="0" w:line="240" w:lineRule="auto"/>
              <w:jc w:val="left"/>
            </w:pPr>
            <w:r/>
            <w:r>
              <w:rPr>
                <w:rFonts w:ascii="Times New Roman" w:hAnsi="Times New Roman" w:eastAsia="Times New Roman"/>
                <w:b w:val="0"/>
                <w:i w:val="0"/>
                <w:sz w:val="18"/>
              </w:rPr>
              <w:t>Google Developers (current)</w:t>
            </w:r>
          </w:p>
        </w:tc>
        <w:tc>
          <w:tcPr>
            <w:tcW w:type="dxa" w:w="2364"/>
            <w:vAlign w:val="center"/>
          </w:tcPr>
          <w:p>
            <w:pPr>
              <w:spacing w:after="0" w:line="240" w:lineRule="auto"/>
              <w:jc w:val="left"/>
            </w:pPr>
            <w:r/>
            <w:r>
              <w:rPr>
                <w:rFonts w:ascii="Times New Roman" w:hAnsi="Times New Roman" w:eastAsia="Times New Roman"/>
                <w:b w:val="0"/>
                <w:i w:val="0"/>
                <w:sz w:val="18"/>
              </w:rPr>
              <w:t>YouTube Data API comments.list</w:t>
            </w:r>
          </w:p>
        </w:tc>
        <w:tc>
          <w:tcPr>
            <w:tcW w:type="dxa" w:w="2364"/>
            <w:vAlign w:val="center"/>
          </w:tcPr>
          <w:p>
            <w:pPr>
              <w:spacing w:after="0" w:line="240" w:lineRule="auto"/>
              <w:jc w:val="left"/>
            </w:pPr>
            <w:r/>
            <w:r>
              <w:rPr>
                <w:rFonts w:ascii="Times New Roman" w:hAnsi="Times New Roman" w:eastAsia="Times New Roman"/>
                <w:b w:val="0"/>
                <w:i w:val="0"/>
                <w:sz w:val="18"/>
              </w:rPr>
              <w:t>Defines the endpoint required to retrieve complete reply pages when inline replies are incomplete.</w:t>
            </w:r>
          </w:p>
        </w:tc>
      </w:tr>
      <w:tr>
        <w:tc>
          <w:tcPr>
            <w:tcW w:type="dxa" w:w="2364"/>
            <w:vAlign w:val="center"/>
          </w:tcPr>
          <w:p>
            <w:pPr>
              <w:spacing w:after="0" w:line="240" w:lineRule="auto"/>
              <w:jc w:val="left"/>
            </w:pPr>
            <w:r/>
            <w:r>
              <w:rPr>
                <w:rFonts w:ascii="Times New Roman" w:hAnsi="Times New Roman" w:eastAsia="Times New Roman"/>
                <w:b w:val="0"/>
                <w:i w:val="0"/>
                <w:sz w:val="18"/>
              </w:rPr>
              <w:t>17</w:t>
            </w:r>
          </w:p>
        </w:tc>
        <w:tc>
          <w:tcPr>
            <w:tcW w:type="dxa" w:w="2364"/>
            <w:vAlign w:val="center"/>
          </w:tcPr>
          <w:p>
            <w:pPr>
              <w:spacing w:after="0" w:line="240" w:lineRule="auto"/>
              <w:jc w:val="left"/>
            </w:pPr>
            <w:r/>
            <w:r>
              <w:rPr>
                <w:rFonts w:ascii="Times New Roman" w:hAnsi="Times New Roman" w:eastAsia="Times New Roman"/>
                <w:b w:val="0"/>
                <w:i w:val="0"/>
                <w:sz w:val="18"/>
              </w:rPr>
              <w:t>Google Developers (current)</w:t>
            </w:r>
          </w:p>
        </w:tc>
        <w:tc>
          <w:tcPr>
            <w:tcW w:type="dxa" w:w="2364"/>
            <w:vAlign w:val="center"/>
          </w:tcPr>
          <w:p>
            <w:pPr>
              <w:spacing w:after="0" w:line="240" w:lineRule="auto"/>
              <w:jc w:val="left"/>
            </w:pPr>
            <w:r/>
            <w:r>
              <w:rPr>
                <w:rFonts w:ascii="Times New Roman" w:hAnsi="Times New Roman" w:eastAsia="Times New Roman"/>
                <w:b w:val="0"/>
                <w:i w:val="0"/>
                <w:sz w:val="18"/>
              </w:rPr>
              <w:t>YouTube Data API quota documentation</w:t>
            </w:r>
          </w:p>
        </w:tc>
        <w:tc>
          <w:tcPr>
            <w:tcW w:type="dxa" w:w="2364"/>
            <w:vAlign w:val="center"/>
          </w:tcPr>
          <w:p>
            <w:pPr>
              <w:spacing w:after="0" w:line="240" w:lineRule="auto"/>
              <w:jc w:val="left"/>
            </w:pPr>
            <w:r/>
            <w:r>
              <w:rPr>
                <w:rFonts w:ascii="Times New Roman" w:hAnsi="Times New Roman" w:eastAsia="Times New Roman"/>
                <w:b w:val="0"/>
                <w:i w:val="0"/>
                <w:sz w:val="18"/>
              </w:rPr>
              <w:t>Explains request cost, pagination cost, and the practical limits of large-scale collection.</w:t>
            </w:r>
          </w:p>
        </w:tc>
      </w:tr>
      <w:tr>
        <w:tc>
          <w:tcPr>
            <w:tcW w:type="dxa" w:w="2364"/>
            <w:vAlign w:val="center"/>
          </w:tcPr>
          <w:p>
            <w:pPr>
              <w:spacing w:after="0" w:line="240" w:lineRule="auto"/>
              <w:jc w:val="left"/>
            </w:pPr>
            <w:r/>
            <w:r>
              <w:rPr>
                <w:rFonts w:ascii="Times New Roman" w:hAnsi="Times New Roman" w:eastAsia="Times New Roman"/>
                <w:b w:val="0"/>
                <w:i w:val="0"/>
                <w:sz w:val="18"/>
              </w:rPr>
              <w:t>18</w:t>
            </w:r>
          </w:p>
        </w:tc>
        <w:tc>
          <w:tcPr>
            <w:tcW w:type="dxa" w:w="2364"/>
            <w:vAlign w:val="center"/>
          </w:tcPr>
          <w:p>
            <w:pPr>
              <w:spacing w:after="0" w:line="240" w:lineRule="auto"/>
              <w:jc w:val="left"/>
            </w:pPr>
            <w:r/>
            <w:r>
              <w:rPr>
                <w:rFonts w:ascii="Times New Roman" w:hAnsi="Times New Roman" w:eastAsia="Times New Roman"/>
                <w:b w:val="0"/>
                <w:i w:val="0"/>
                <w:sz w:val="18"/>
              </w:rPr>
              <w:t>Kowsari et al. (2019)</w:t>
            </w:r>
          </w:p>
        </w:tc>
        <w:tc>
          <w:tcPr>
            <w:tcW w:type="dxa" w:w="2364"/>
            <w:vAlign w:val="center"/>
          </w:tcPr>
          <w:p>
            <w:pPr>
              <w:spacing w:after="0" w:line="240" w:lineRule="auto"/>
              <w:jc w:val="left"/>
            </w:pPr>
            <w:r/>
            <w:r>
              <w:rPr>
                <w:rFonts w:ascii="Times New Roman" w:hAnsi="Times New Roman" w:eastAsia="Times New Roman"/>
                <w:b w:val="0"/>
                <w:i w:val="0"/>
                <w:sz w:val="18"/>
              </w:rPr>
              <w:t>Text Classification Algorithms: A Survey</w:t>
            </w:r>
          </w:p>
        </w:tc>
        <w:tc>
          <w:tcPr>
            <w:tcW w:type="dxa" w:w="2364"/>
            <w:vAlign w:val="center"/>
          </w:tcPr>
          <w:p>
            <w:pPr>
              <w:spacing w:after="0" w:line="240" w:lineRule="auto"/>
              <w:jc w:val="left"/>
            </w:pPr>
            <w:r/>
            <w:r>
              <w:rPr>
                <w:rFonts w:ascii="Times New Roman" w:hAnsi="Times New Roman" w:eastAsia="Times New Roman"/>
                <w:b w:val="0"/>
                <w:i w:val="0"/>
                <w:sz w:val="18"/>
              </w:rPr>
              <w:t>Compares classical and deep text classification approaches and their trade-offs.</w:t>
            </w:r>
          </w:p>
        </w:tc>
      </w:tr>
      <w:tr>
        <w:tc>
          <w:tcPr>
            <w:tcW w:type="dxa" w:w="2364"/>
            <w:vAlign w:val="center"/>
          </w:tcPr>
          <w:p>
            <w:pPr>
              <w:spacing w:after="0" w:line="240" w:lineRule="auto"/>
              <w:jc w:val="left"/>
            </w:pPr>
            <w:r/>
            <w:r>
              <w:rPr>
                <w:rFonts w:ascii="Times New Roman" w:hAnsi="Times New Roman" w:eastAsia="Times New Roman"/>
                <w:b w:val="0"/>
                <w:i w:val="0"/>
                <w:sz w:val="18"/>
              </w:rPr>
              <w:t>19</w:t>
            </w:r>
          </w:p>
        </w:tc>
        <w:tc>
          <w:tcPr>
            <w:tcW w:type="dxa" w:w="2364"/>
            <w:vAlign w:val="center"/>
          </w:tcPr>
          <w:p>
            <w:pPr>
              <w:spacing w:after="0" w:line="240" w:lineRule="auto"/>
              <w:jc w:val="left"/>
            </w:pPr>
            <w:r/>
            <w:r>
              <w:rPr>
                <w:rFonts w:ascii="Times New Roman" w:hAnsi="Times New Roman" w:eastAsia="Times New Roman"/>
                <w:b w:val="0"/>
                <w:i w:val="0"/>
                <w:sz w:val="18"/>
              </w:rPr>
              <w:t>Cambria et al. (2013)</w:t>
            </w:r>
          </w:p>
        </w:tc>
        <w:tc>
          <w:tcPr>
            <w:tcW w:type="dxa" w:w="2364"/>
            <w:vAlign w:val="center"/>
          </w:tcPr>
          <w:p>
            <w:pPr>
              <w:spacing w:after="0" w:line="240" w:lineRule="auto"/>
              <w:jc w:val="left"/>
            </w:pPr>
            <w:r/>
            <w:r>
              <w:rPr>
                <w:rFonts w:ascii="Times New Roman" w:hAnsi="Times New Roman" w:eastAsia="Times New Roman"/>
                <w:b w:val="0"/>
                <w:i w:val="0"/>
                <w:sz w:val="18"/>
              </w:rPr>
              <w:t>New Avenues in Opinion Mining and Sentiment Analysis</w:t>
            </w:r>
          </w:p>
        </w:tc>
        <w:tc>
          <w:tcPr>
            <w:tcW w:type="dxa" w:w="2364"/>
            <w:vAlign w:val="center"/>
          </w:tcPr>
          <w:p>
            <w:pPr>
              <w:spacing w:after="0" w:line="240" w:lineRule="auto"/>
              <w:jc w:val="left"/>
            </w:pPr>
            <w:r/>
            <w:r>
              <w:rPr>
                <w:rFonts w:ascii="Times New Roman" w:hAnsi="Times New Roman" w:eastAsia="Times New Roman"/>
                <w:b w:val="0"/>
                <w:i w:val="0"/>
                <w:sz w:val="18"/>
              </w:rPr>
              <w:t>Discusses semantic resources and affective computing for opinion analysis.</w:t>
            </w:r>
          </w:p>
        </w:tc>
      </w:tr>
      <w:tr>
        <w:tc>
          <w:tcPr>
            <w:tcW w:type="dxa" w:w="2364"/>
            <w:vAlign w:val="center"/>
          </w:tcPr>
          <w:p>
            <w:pPr>
              <w:spacing w:after="0" w:line="240" w:lineRule="auto"/>
              <w:jc w:val="left"/>
            </w:pPr>
            <w:r/>
            <w:r>
              <w:rPr>
                <w:rFonts w:ascii="Times New Roman" w:hAnsi="Times New Roman" w:eastAsia="Times New Roman"/>
                <w:b w:val="0"/>
                <w:i w:val="0"/>
                <w:sz w:val="18"/>
              </w:rPr>
              <w:t>20</w:t>
            </w:r>
          </w:p>
        </w:tc>
        <w:tc>
          <w:tcPr>
            <w:tcW w:type="dxa" w:w="2364"/>
            <w:vAlign w:val="center"/>
          </w:tcPr>
          <w:p>
            <w:pPr>
              <w:spacing w:after="0" w:line="240" w:lineRule="auto"/>
              <w:jc w:val="left"/>
            </w:pPr>
            <w:r/>
            <w:r>
              <w:rPr>
                <w:rFonts w:ascii="Times New Roman" w:hAnsi="Times New Roman" w:eastAsia="Times New Roman"/>
                <w:b w:val="0"/>
                <w:i w:val="0"/>
                <w:sz w:val="18"/>
              </w:rPr>
              <w:t>Bender et al. (2021)</w:t>
            </w:r>
          </w:p>
        </w:tc>
        <w:tc>
          <w:tcPr>
            <w:tcW w:type="dxa" w:w="2364"/>
            <w:vAlign w:val="center"/>
          </w:tcPr>
          <w:p>
            <w:pPr>
              <w:spacing w:after="0" w:line="240" w:lineRule="auto"/>
              <w:jc w:val="left"/>
            </w:pPr>
            <w:r/>
            <w:r>
              <w:rPr>
                <w:rFonts w:ascii="Times New Roman" w:hAnsi="Times New Roman" w:eastAsia="Times New Roman"/>
                <w:b w:val="0"/>
                <w:i w:val="0"/>
                <w:sz w:val="18"/>
              </w:rPr>
              <w:t>On the Dangers of Stochastic Parrots</w:t>
            </w:r>
          </w:p>
        </w:tc>
        <w:tc>
          <w:tcPr>
            <w:tcW w:type="dxa" w:w="2364"/>
            <w:vAlign w:val="center"/>
          </w:tcPr>
          <w:p>
            <w:pPr>
              <w:spacing w:after="0" w:line="240" w:lineRule="auto"/>
              <w:jc w:val="left"/>
            </w:pPr>
            <w:r/>
            <w:r>
              <w:rPr>
                <w:rFonts w:ascii="Times New Roman" w:hAnsi="Times New Roman" w:eastAsia="Times New Roman"/>
                <w:b w:val="0"/>
                <w:i w:val="0"/>
                <w:sz w:val="18"/>
              </w:rPr>
              <w:t>Highlights responsible reporting, dataset limitations, and the importance of documenting model scope.</w:t>
            </w:r>
          </w:p>
        </w:tc>
      </w:tr>
    </w:tbl>
    <w:p>
      <w:pPr>
        <w:spacing w:after="40"/>
      </w:pPr>
    </w:p>
    <w:p>
      <w:pPr>
        <w:spacing w:after="80" w:line="259" w:lineRule="auto"/>
        <w:jc w:val="left"/>
      </w:pPr>
      <w:r>
        <w:rPr>
          <w:rFonts w:ascii="Times New Roman" w:hAnsi="Times New Roman" w:eastAsia="Times New Roman"/>
          <w:b/>
          <w:i w:val="0"/>
          <w:sz w:val="24"/>
        </w:rPr>
        <w:t>Synthesis of the literature</w:t>
      </w:r>
    </w:p>
    <w:p>
      <w:pPr>
        <w:spacing w:after="80" w:line="259" w:lineRule="auto"/>
        <w:jc w:val="both"/>
      </w:pPr>
      <w:r>
        <w:rPr>
          <w:rFonts w:ascii="Times New Roman" w:hAnsi="Times New Roman" w:eastAsia="Times New Roman"/>
          <w:b w:val="0"/>
          <w:i w:val="0"/>
          <w:sz w:val="24"/>
        </w:rPr>
        <w:t>Three conclusions directly motivate the proposed methodology. First, contextual and transformer models can provide strong language representations, but a small subjectual project benefits from an explainable rule-based baseline and a lightweight TF-IDF + Naive Bayes benchmark that can be demonstrated clearly. Second, Marathi and code-mixed text require language-specific resources; a generic English sentiment model cannot be assumed to work correctly on Devanagari or Roman Marathi. Third, data collection is part of the NLP problem: API pagination, reply retrieval, duplicate removal, deleted comments, and quota costs affect the final dataset. The project therefore reports the YouTube API total, accessible fetched count, Marathi-signal count, and unavailable difference separately.</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3: Proposed Work / Methodology</w:t>
      </w:r>
    </w:p>
    <w:p>
      <w:pPr>
        <w:keepNext/>
        <w:spacing w:after="120" w:line="259" w:lineRule="auto"/>
        <w:jc w:val="left"/>
      </w:pPr>
      <w:r>
        <w:rPr>
          <w:rFonts w:ascii="Times New Roman" w:hAnsi="Times New Roman" w:eastAsia="Times New Roman"/>
          <w:b/>
          <w:i w:val="0"/>
          <w:sz w:val="24"/>
        </w:rPr>
        <w:t>3.1 System architecture</w:t>
      </w:r>
    </w:p>
    <w:p>
      <w:pPr>
        <w:spacing w:after="80" w:line="259" w:lineRule="auto"/>
        <w:jc w:val="both"/>
      </w:pPr>
      <w:r>
        <w:rPr>
          <w:rFonts w:ascii="Times New Roman" w:hAnsi="Times New Roman" w:eastAsia="Times New Roman"/>
          <w:b w:val="0"/>
          <w:i w:val="0"/>
          <w:sz w:val="24"/>
        </w:rPr>
        <w:t>The system follows a linear architecture consisting of six stages: URL input, YouTube data acquisition, comment normalization, Marathi signal detection, sentiment/emotion analysis, and result presentation. The same server-side analysis function is used for both a live YouTube URL and the built-in demo mode. The browser never receives the YouTube API key.</w:t>
      </w:r>
    </w:p>
    <w:p>
      <w:pPr>
        <w:spacing w:after="60" w:line="259" w:lineRule="auto"/>
        <w:ind w:left="360"/>
        <w:jc w:val="left"/>
      </w:pPr>
      <w:r>
        <w:rPr>
          <w:rFonts w:ascii="Times New Roman" w:hAnsi="Times New Roman" w:eastAsia="Times New Roman"/>
          <w:b w:val="0"/>
          <w:i w:val="0"/>
          <w:sz w:val="22"/>
        </w:rPr>
        <w:t>• The user enters a public YouTube URL in the Marathi Lens dashboard.</w:t>
      </w:r>
    </w:p>
    <w:p>
      <w:pPr>
        <w:spacing w:after="60" w:line="259" w:lineRule="auto"/>
        <w:ind w:left="360"/>
        <w:jc w:val="left"/>
      </w:pPr>
      <w:r>
        <w:rPr>
          <w:rFonts w:ascii="Times New Roman" w:hAnsi="Times New Roman" w:eastAsia="Times New Roman"/>
          <w:b w:val="0"/>
          <w:i w:val="0"/>
          <w:sz w:val="22"/>
        </w:rPr>
        <w:t>• The server extracts the video ID and requests video metadata and comment threads.</w:t>
      </w:r>
    </w:p>
    <w:p>
      <w:pPr>
        <w:spacing w:after="60" w:line="259" w:lineRule="auto"/>
        <w:ind w:left="360"/>
        <w:jc w:val="left"/>
      </w:pPr>
      <w:r>
        <w:rPr>
          <w:rFonts w:ascii="Times New Roman" w:hAnsi="Times New Roman" w:eastAsia="Times New Roman"/>
          <w:b w:val="0"/>
          <w:i w:val="0"/>
          <w:sz w:val="22"/>
        </w:rPr>
        <w:t>• Pagination continues toward YouTube’s reported comment total, subject to a 5,000-comment safety ceiling.</w:t>
      </w:r>
    </w:p>
    <w:p>
      <w:pPr>
        <w:spacing w:after="60" w:line="259" w:lineRule="auto"/>
        <w:ind w:left="360"/>
        <w:jc w:val="left"/>
      </w:pPr>
      <w:r>
        <w:rPr>
          <w:rFonts w:ascii="Times New Roman" w:hAnsi="Times New Roman" w:eastAsia="Times New Roman"/>
          <w:b w:val="0"/>
          <w:i w:val="0"/>
          <w:sz w:val="22"/>
        </w:rPr>
        <w:t>• Replies are obtained from inline thread data and, when necessary, from the comments.list endpoint.</w:t>
      </w:r>
    </w:p>
    <w:p>
      <w:pPr>
        <w:spacing w:after="60" w:line="259" w:lineRule="auto"/>
        <w:ind w:left="360"/>
        <w:jc w:val="left"/>
      </w:pPr>
      <w:r>
        <w:rPr>
          <w:rFonts w:ascii="Times New Roman" w:hAnsi="Times New Roman" w:eastAsia="Times New Roman"/>
          <w:b w:val="0"/>
          <w:i w:val="0"/>
          <w:sz w:val="22"/>
        </w:rPr>
        <w:t>• Comment IDs are stored in a set so duplicate inline and paginated replies are removed.</w:t>
      </w:r>
    </w:p>
    <w:p>
      <w:pPr>
        <w:spacing w:after="60" w:line="259" w:lineRule="auto"/>
        <w:ind w:left="360"/>
        <w:jc w:val="left"/>
      </w:pPr>
      <w:r>
        <w:rPr>
          <w:rFonts w:ascii="Times New Roman" w:hAnsi="Times New Roman" w:eastAsia="Times New Roman"/>
          <w:b w:val="0"/>
          <w:i w:val="0"/>
          <w:sz w:val="22"/>
        </w:rPr>
        <w:t>• The text is cleaned, tokenized, normalised, and passed through Marathi and Roman-Marathi signal heuristics.</w:t>
      </w:r>
    </w:p>
    <w:p>
      <w:pPr>
        <w:spacing w:after="60" w:line="259" w:lineRule="auto"/>
        <w:ind w:left="360"/>
        <w:jc w:val="left"/>
      </w:pPr>
      <w:r>
        <w:rPr>
          <w:rFonts w:ascii="Times New Roman" w:hAnsi="Times New Roman" w:eastAsia="Times New Roman"/>
          <w:b w:val="0"/>
          <w:i w:val="0"/>
          <w:sz w:val="22"/>
        </w:rPr>
        <w:t>• Sentiment, emotion, word counts, evaluation metrics, and downloadable report objects are returned to the dashboard.</w:t>
      </w:r>
    </w:p>
    <w:p>
      <w:pPr>
        <w:jc w:val="center"/>
      </w:pPr>
      <w:r>
        <w:rPr>
          <w:rFonts w:ascii="Times New Roman" w:hAnsi="Times New Roman" w:eastAsia="Times New Roman"/>
          <w:b w:val="0"/>
          <w:i w:val="0"/>
          <w:sz w:val="24"/>
        </w:rPr>
        <w:drawing>
          <wp:inline xmlns:a="http://schemas.openxmlformats.org/drawingml/2006/main" xmlns:pic="http://schemas.openxmlformats.org/drawingml/2006/picture">
            <wp:extent cx="5852160" cy="3316224"/>
            <wp:docPr id="1" name="Picture 1"/>
            <wp:cNvGraphicFramePr>
              <a:graphicFrameLocks noChangeAspect="1"/>
            </wp:cNvGraphicFramePr>
            <a:graphic>
              <a:graphicData uri="http://schemas.openxmlformats.org/drawingml/2006/picture">
                <pic:pic>
                  <pic:nvPicPr>
                    <pic:cNvPr id="0" name="fig31_architecture.png"/>
                    <pic:cNvPicPr/>
                  </pic:nvPicPr>
                  <pic:blipFill>
                    <a:blip r:embed="rId10"/>
                    <a:stretch>
                      <a:fillRect/>
                    </a:stretch>
                  </pic:blipFill>
                  <pic:spPr>
                    <a:xfrm>
                      <a:off x="0" y="0"/>
                      <a:ext cx="5852160" cy="3316224"/>
                    </a:xfrm>
                    <a:prstGeom prst="rect"/>
                  </pic:spPr>
                </pic:pic>
              </a:graphicData>
            </a:graphic>
          </wp:inline>
        </w:drawing>
      </w:r>
    </w:p>
    <w:p>
      <w:pPr>
        <w:spacing w:after="160" w:line="259" w:lineRule="auto"/>
        <w:jc w:val="center"/>
      </w:pPr>
      <w:r>
        <w:rPr>
          <w:rFonts w:ascii="Times New Roman" w:hAnsi="Times New Roman" w:eastAsia="Times New Roman"/>
          <w:b w:val="0"/>
          <w:i w:val="0"/>
          <w:sz w:val="20"/>
        </w:rPr>
        <w:t>Fig 3.1 System Architecture Diagram</w:t>
      </w:r>
    </w:p>
    <w:p>
      <w:pPr>
        <w:keepNext/>
        <w:spacing w:after="120" w:line="259" w:lineRule="auto"/>
        <w:jc w:val="left"/>
      </w:pPr>
      <w:r>
        <w:rPr>
          <w:rFonts w:ascii="Times New Roman" w:hAnsi="Times New Roman" w:eastAsia="Times New Roman"/>
          <w:b/>
          <w:i w:val="0"/>
          <w:sz w:val="24"/>
        </w:rPr>
        <w:t>3.2 Dataset description, source, exploration, loading and EDA</w:t>
      </w:r>
    </w:p>
    <w:p>
      <w:pPr>
        <w:spacing w:after="80" w:line="259" w:lineRule="auto"/>
        <w:jc w:val="both"/>
      </w:pPr>
      <w:r>
        <w:rPr>
          <w:rFonts w:ascii="Times New Roman" w:hAnsi="Times New Roman" w:eastAsia="Times New Roman"/>
          <w:b w:val="0"/>
          <w:i w:val="0"/>
          <w:sz w:val="24"/>
        </w:rPr>
        <w:t>The live dataset is not a preloaded CSV. It is generated at run time from public YouTube comments using the official YouTube Data API. This makes the application closer to the requested use case, but it also means that each video has a different number of comments, different language mix, and different amount of noise. For reproducible academic model comparison, the project includes a balanced 1,500-row real sample extracted from the L3Cube-MahaSent-MD training data: 500 positive, 500 negative, and 500 neutral examples. This benchmark sample is not mixed with live YouTube comments and is not used to fabricate comments when a video has fewer comments.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29"/>
        <w:gridCol w:w="4729"/>
      </w:tblGrid>
      <w:tr>
        <w:tc>
          <w:tcPr>
            <w:tcW w:type="dxa" w:w="4729"/>
            <w:vAlign w:val="center"/>
          </w:tcPr>
          <w:p>
            <w:pPr>
              <w:spacing w:after="0" w:line="240" w:lineRule="auto"/>
              <w:jc w:val="left"/>
            </w:pPr>
            <w:r/>
            <w:r>
              <w:rPr>
                <w:rFonts w:ascii="Times New Roman" w:hAnsi="Times New Roman" w:eastAsia="Times New Roman"/>
                <w:b/>
                <w:i w:val="0"/>
                <w:sz w:val="20"/>
              </w:rPr>
              <w:t>Attribute</w:t>
            </w:r>
          </w:p>
        </w:tc>
        <w:tc>
          <w:tcPr>
            <w:tcW w:type="dxa" w:w="4729"/>
            <w:vAlign w:val="center"/>
          </w:tcPr>
          <w:p>
            <w:pPr>
              <w:spacing w:after="0" w:line="240" w:lineRule="auto"/>
              <w:jc w:val="left"/>
            </w:pPr>
            <w:r/>
            <w:r>
              <w:rPr>
                <w:rFonts w:ascii="Times New Roman" w:hAnsi="Times New Roman" w:eastAsia="Times New Roman"/>
                <w:b/>
                <w:i w:val="0"/>
                <w:sz w:val="20"/>
              </w:rPr>
              <w:t>Description</w:t>
            </w:r>
          </w:p>
        </w:tc>
      </w:tr>
      <w:tr>
        <w:tc>
          <w:tcPr>
            <w:tcW w:type="dxa" w:w="4729"/>
            <w:vAlign w:val="center"/>
          </w:tcPr>
          <w:p>
            <w:pPr>
              <w:spacing w:after="0" w:line="240" w:lineRule="auto"/>
              <w:jc w:val="left"/>
            </w:pPr>
            <w:r/>
            <w:r>
              <w:rPr>
                <w:rFonts w:ascii="Times New Roman" w:hAnsi="Times New Roman" w:eastAsia="Times New Roman"/>
                <w:b w:val="0"/>
                <w:i w:val="0"/>
                <w:sz w:val="18"/>
              </w:rPr>
              <w:t>video_id</w:t>
            </w:r>
          </w:p>
        </w:tc>
        <w:tc>
          <w:tcPr>
            <w:tcW w:type="dxa" w:w="4729"/>
            <w:vAlign w:val="center"/>
          </w:tcPr>
          <w:p>
            <w:pPr>
              <w:spacing w:after="0" w:line="240" w:lineRule="auto"/>
              <w:jc w:val="left"/>
            </w:pPr>
            <w:r/>
            <w:r>
              <w:rPr>
                <w:rFonts w:ascii="Times New Roman" w:hAnsi="Times New Roman" w:eastAsia="Times New Roman"/>
                <w:b w:val="0"/>
                <w:i w:val="0"/>
                <w:sz w:val="18"/>
              </w:rPr>
              <w:t>Unique YouTube video identifier extracted from the URL.</w:t>
            </w:r>
          </w:p>
        </w:tc>
      </w:tr>
      <w:tr>
        <w:tc>
          <w:tcPr>
            <w:tcW w:type="dxa" w:w="4729"/>
            <w:vAlign w:val="center"/>
          </w:tcPr>
          <w:p>
            <w:pPr>
              <w:spacing w:after="0" w:line="240" w:lineRule="auto"/>
              <w:jc w:val="left"/>
            </w:pPr>
            <w:r/>
            <w:r>
              <w:rPr>
                <w:rFonts w:ascii="Times New Roman" w:hAnsi="Times New Roman" w:eastAsia="Times New Roman"/>
                <w:b w:val="0"/>
                <w:i w:val="0"/>
                <w:sz w:val="18"/>
              </w:rPr>
              <w:t>video_title / channel_title</w:t>
            </w:r>
          </w:p>
        </w:tc>
        <w:tc>
          <w:tcPr>
            <w:tcW w:type="dxa" w:w="4729"/>
            <w:vAlign w:val="center"/>
          </w:tcPr>
          <w:p>
            <w:pPr>
              <w:spacing w:after="0" w:line="240" w:lineRule="auto"/>
              <w:jc w:val="left"/>
            </w:pPr>
            <w:r/>
            <w:r>
              <w:rPr>
                <w:rFonts w:ascii="Times New Roman" w:hAnsi="Times New Roman" w:eastAsia="Times New Roman"/>
                <w:b w:val="0"/>
                <w:i w:val="0"/>
                <w:sz w:val="18"/>
              </w:rPr>
              <w:t>Metadata returned by videos.list.</w:t>
            </w:r>
          </w:p>
        </w:tc>
      </w:tr>
      <w:tr>
        <w:tc>
          <w:tcPr>
            <w:tcW w:type="dxa" w:w="4729"/>
            <w:vAlign w:val="center"/>
          </w:tcPr>
          <w:p>
            <w:pPr>
              <w:spacing w:after="0" w:line="240" w:lineRule="auto"/>
              <w:jc w:val="left"/>
            </w:pPr>
            <w:r/>
            <w:r>
              <w:rPr>
                <w:rFonts w:ascii="Times New Roman" w:hAnsi="Times New Roman" w:eastAsia="Times New Roman"/>
                <w:b w:val="0"/>
                <w:i w:val="0"/>
                <w:sz w:val="18"/>
              </w:rPr>
              <w:t>comment_id</w:t>
            </w:r>
          </w:p>
        </w:tc>
        <w:tc>
          <w:tcPr>
            <w:tcW w:type="dxa" w:w="4729"/>
            <w:vAlign w:val="center"/>
          </w:tcPr>
          <w:p>
            <w:pPr>
              <w:spacing w:after="0" w:line="240" w:lineRule="auto"/>
              <w:jc w:val="left"/>
            </w:pPr>
            <w:r/>
            <w:r>
              <w:rPr>
                <w:rFonts w:ascii="Times New Roman" w:hAnsi="Times New Roman" w:eastAsia="Times New Roman"/>
                <w:b w:val="0"/>
                <w:i w:val="0"/>
                <w:sz w:val="18"/>
              </w:rPr>
              <w:t>Unique identifier used for deduplication.</w:t>
            </w:r>
          </w:p>
        </w:tc>
      </w:tr>
      <w:tr>
        <w:tc>
          <w:tcPr>
            <w:tcW w:type="dxa" w:w="4729"/>
            <w:vAlign w:val="center"/>
          </w:tcPr>
          <w:p>
            <w:pPr>
              <w:spacing w:after="0" w:line="240" w:lineRule="auto"/>
              <w:jc w:val="left"/>
            </w:pPr>
            <w:r/>
            <w:r>
              <w:rPr>
                <w:rFonts w:ascii="Times New Roman" w:hAnsi="Times New Roman" w:eastAsia="Times New Roman"/>
                <w:b w:val="0"/>
                <w:i w:val="0"/>
                <w:sz w:val="18"/>
              </w:rPr>
              <w:t>parent_id</w:t>
            </w:r>
          </w:p>
        </w:tc>
        <w:tc>
          <w:tcPr>
            <w:tcW w:type="dxa" w:w="4729"/>
            <w:vAlign w:val="center"/>
          </w:tcPr>
          <w:p>
            <w:pPr>
              <w:spacing w:after="0" w:line="240" w:lineRule="auto"/>
              <w:jc w:val="left"/>
            </w:pPr>
            <w:r/>
            <w:r>
              <w:rPr>
                <w:rFonts w:ascii="Times New Roman" w:hAnsi="Times New Roman" w:eastAsia="Times New Roman"/>
                <w:b w:val="0"/>
                <w:i w:val="0"/>
                <w:sz w:val="18"/>
              </w:rPr>
              <w:t>Parent comment identifier for replies.</w:t>
            </w:r>
          </w:p>
        </w:tc>
      </w:tr>
      <w:tr>
        <w:tc>
          <w:tcPr>
            <w:tcW w:type="dxa" w:w="4729"/>
            <w:vAlign w:val="center"/>
          </w:tcPr>
          <w:p>
            <w:pPr>
              <w:spacing w:after="0" w:line="240" w:lineRule="auto"/>
              <w:jc w:val="left"/>
            </w:pPr>
            <w:r/>
            <w:r>
              <w:rPr>
                <w:rFonts w:ascii="Times New Roman" w:hAnsi="Times New Roman" w:eastAsia="Times New Roman"/>
                <w:b w:val="0"/>
                <w:i w:val="0"/>
                <w:sz w:val="18"/>
              </w:rPr>
              <w:t>text</w:t>
            </w:r>
          </w:p>
        </w:tc>
        <w:tc>
          <w:tcPr>
            <w:tcW w:type="dxa" w:w="4729"/>
            <w:vAlign w:val="center"/>
          </w:tcPr>
          <w:p>
            <w:pPr>
              <w:spacing w:after="0" w:line="240" w:lineRule="auto"/>
              <w:jc w:val="left"/>
            </w:pPr>
            <w:r/>
            <w:r>
              <w:rPr>
                <w:rFonts w:ascii="Times New Roman" w:hAnsi="Times New Roman" w:eastAsia="Times New Roman"/>
                <w:b w:val="0"/>
                <w:i w:val="0"/>
                <w:sz w:val="18"/>
              </w:rPr>
              <w:t>Raw public comment or reply text.</w:t>
            </w:r>
          </w:p>
        </w:tc>
      </w:tr>
      <w:tr>
        <w:tc>
          <w:tcPr>
            <w:tcW w:type="dxa" w:w="4729"/>
            <w:vAlign w:val="center"/>
          </w:tcPr>
          <w:p>
            <w:pPr>
              <w:spacing w:after="0" w:line="240" w:lineRule="auto"/>
              <w:jc w:val="left"/>
            </w:pPr>
            <w:r/>
            <w:r>
              <w:rPr>
                <w:rFonts w:ascii="Times New Roman" w:hAnsi="Times New Roman" w:eastAsia="Times New Roman"/>
                <w:b w:val="0"/>
                <w:i w:val="0"/>
                <w:sz w:val="18"/>
              </w:rPr>
              <w:t>author_display_name</w:t>
            </w:r>
          </w:p>
        </w:tc>
        <w:tc>
          <w:tcPr>
            <w:tcW w:type="dxa" w:w="4729"/>
            <w:vAlign w:val="center"/>
          </w:tcPr>
          <w:p>
            <w:pPr>
              <w:spacing w:after="0" w:line="240" w:lineRule="auto"/>
              <w:jc w:val="left"/>
            </w:pPr>
            <w:r/>
            <w:r>
              <w:rPr>
                <w:rFonts w:ascii="Times New Roman" w:hAnsi="Times New Roman" w:eastAsia="Times New Roman"/>
                <w:b w:val="0"/>
                <w:i w:val="0"/>
                <w:sz w:val="18"/>
              </w:rPr>
              <w:t>Public display name when returned by the API.</w:t>
            </w:r>
          </w:p>
        </w:tc>
      </w:tr>
      <w:tr>
        <w:tc>
          <w:tcPr>
            <w:tcW w:type="dxa" w:w="4729"/>
            <w:vAlign w:val="center"/>
          </w:tcPr>
          <w:p>
            <w:pPr>
              <w:spacing w:after="0" w:line="240" w:lineRule="auto"/>
              <w:jc w:val="left"/>
            </w:pPr>
            <w:r/>
            <w:r>
              <w:rPr>
                <w:rFonts w:ascii="Times New Roman" w:hAnsi="Times New Roman" w:eastAsia="Times New Roman"/>
                <w:b w:val="0"/>
                <w:i w:val="0"/>
                <w:sz w:val="18"/>
              </w:rPr>
              <w:t>published_at</w:t>
            </w:r>
          </w:p>
        </w:tc>
        <w:tc>
          <w:tcPr>
            <w:tcW w:type="dxa" w:w="4729"/>
            <w:vAlign w:val="center"/>
          </w:tcPr>
          <w:p>
            <w:pPr>
              <w:spacing w:after="0" w:line="240" w:lineRule="auto"/>
              <w:jc w:val="left"/>
            </w:pPr>
            <w:r/>
            <w:r>
              <w:rPr>
                <w:rFonts w:ascii="Times New Roman" w:hAnsi="Times New Roman" w:eastAsia="Times New Roman"/>
                <w:b w:val="0"/>
                <w:i w:val="0"/>
                <w:sz w:val="18"/>
              </w:rPr>
              <w:t>UTC timestamp returned by YouTube.</w:t>
            </w:r>
          </w:p>
        </w:tc>
      </w:tr>
      <w:tr>
        <w:tc>
          <w:tcPr>
            <w:tcW w:type="dxa" w:w="4729"/>
            <w:vAlign w:val="center"/>
          </w:tcPr>
          <w:p>
            <w:pPr>
              <w:spacing w:after="0" w:line="240" w:lineRule="auto"/>
              <w:jc w:val="left"/>
            </w:pPr>
            <w:r/>
            <w:r>
              <w:rPr>
                <w:rFonts w:ascii="Times New Roman" w:hAnsi="Times New Roman" w:eastAsia="Times New Roman"/>
                <w:b w:val="0"/>
                <w:i w:val="0"/>
                <w:sz w:val="18"/>
              </w:rPr>
              <w:t>like_count</w:t>
            </w:r>
          </w:p>
        </w:tc>
        <w:tc>
          <w:tcPr>
            <w:tcW w:type="dxa" w:w="4729"/>
            <w:vAlign w:val="center"/>
          </w:tcPr>
          <w:p>
            <w:pPr>
              <w:spacing w:after="0" w:line="240" w:lineRule="auto"/>
              <w:jc w:val="left"/>
            </w:pPr>
            <w:r/>
            <w:r>
              <w:rPr>
                <w:rFonts w:ascii="Times New Roman" w:hAnsi="Times New Roman" w:eastAsia="Times New Roman"/>
                <w:b w:val="0"/>
                <w:i w:val="0"/>
                <w:sz w:val="18"/>
              </w:rPr>
              <w:t>Public like count when available.</w:t>
            </w:r>
          </w:p>
        </w:tc>
      </w:tr>
      <w:tr>
        <w:tc>
          <w:tcPr>
            <w:tcW w:type="dxa" w:w="4729"/>
            <w:vAlign w:val="center"/>
          </w:tcPr>
          <w:p>
            <w:pPr>
              <w:spacing w:after="0" w:line="240" w:lineRule="auto"/>
              <w:jc w:val="left"/>
            </w:pPr>
            <w:r/>
            <w:r>
              <w:rPr>
                <w:rFonts w:ascii="Times New Roman" w:hAnsi="Times New Roman" w:eastAsia="Times New Roman"/>
                <w:b w:val="0"/>
                <w:i w:val="0"/>
                <w:sz w:val="18"/>
              </w:rPr>
              <w:t>total_reply_count</w:t>
            </w:r>
          </w:p>
        </w:tc>
        <w:tc>
          <w:tcPr>
            <w:tcW w:type="dxa" w:w="4729"/>
            <w:vAlign w:val="center"/>
          </w:tcPr>
          <w:p>
            <w:pPr>
              <w:spacing w:after="0" w:line="240" w:lineRule="auto"/>
              <w:jc w:val="left"/>
            </w:pPr>
            <w:r/>
            <w:r>
              <w:rPr>
                <w:rFonts w:ascii="Times New Roman" w:hAnsi="Times New Roman" w:eastAsia="Times New Roman"/>
                <w:b w:val="0"/>
                <w:i w:val="0"/>
                <w:sz w:val="18"/>
              </w:rPr>
              <w:t>Number of replies reported for a top-level comment.</w:t>
            </w:r>
          </w:p>
        </w:tc>
      </w:tr>
      <w:tr>
        <w:tc>
          <w:tcPr>
            <w:tcW w:type="dxa" w:w="4729"/>
            <w:vAlign w:val="center"/>
          </w:tcPr>
          <w:p>
            <w:pPr>
              <w:spacing w:after="0" w:line="240" w:lineRule="auto"/>
              <w:jc w:val="left"/>
            </w:pPr>
            <w:r/>
            <w:r>
              <w:rPr>
                <w:rFonts w:ascii="Times New Roman" w:hAnsi="Times New Roman" w:eastAsia="Times New Roman"/>
                <w:b w:val="0"/>
                <w:i w:val="0"/>
                <w:sz w:val="18"/>
              </w:rPr>
              <w:t>api_comment_count</w:t>
            </w:r>
          </w:p>
        </w:tc>
        <w:tc>
          <w:tcPr>
            <w:tcW w:type="dxa" w:w="4729"/>
            <w:vAlign w:val="center"/>
          </w:tcPr>
          <w:p>
            <w:pPr>
              <w:spacing w:after="0" w:line="240" w:lineRule="auto"/>
              <w:jc w:val="left"/>
            </w:pPr>
            <w:r/>
            <w:r>
              <w:rPr>
                <w:rFonts w:ascii="Times New Roman" w:hAnsi="Times New Roman" w:eastAsia="Times New Roman"/>
                <w:b w:val="0"/>
                <w:i w:val="0"/>
                <w:sz w:val="18"/>
              </w:rPr>
              <w:t>YouTube-reported total used as a collection target.</w:t>
            </w:r>
          </w:p>
        </w:tc>
      </w:tr>
    </w:tbl>
    <w:p>
      <w:pPr>
        <w:spacing w:after="40"/>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29"/>
        <w:gridCol w:w="4729"/>
      </w:tblGrid>
      <w:tr>
        <w:tc>
          <w:tcPr>
            <w:tcW w:type="dxa" w:w="4729"/>
            <w:vAlign w:val="center"/>
          </w:tcPr>
          <w:p>
            <w:pPr>
              <w:spacing w:after="0" w:line="240" w:lineRule="auto"/>
              <w:jc w:val="left"/>
            </w:pPr>
            <w:r/>
            <w:r>
              <w:rPr>
                <w:rFonts w:ascii="Times New Roman" w:hAnsi="Times New Roman" w:eastAsia="Times New Roman"/>
                <w:b/>
                <w:i w:val="0"/>
                <w:sz w:val="20"/>
              </w:rPr>
              <w:t>Derived NLP Feature</w:t>
            </w:r>
          </w:p>
        </w:tc>
        <w:tc>
          <w:tcPr>
            <w:tcW w:type="dxa" w:w="4729"/>
            <w:vAlign w:val="center"/>
          </w:tcPr>
          <w:p>
            <w:pPr>
              <w:spacing w:after="0" w:line="240" w:lineRule="auto"/>
              <w:jc w:val="left"/>
            </w:pPr>
            <w:r/>
            <w:r>
              <w:rPr>
                <w:rFonts w:ascii="Times New Roman" w:hAnsi="Times New Roman" w:eastAsia="Times New Roman"/>
                <w:b/>
                <w:i w:val="0"/>
                <w:sz w:val="20"/>
              </w:rPr>
              <w:t>Description</w:t>
            </w:r>
          </w:p>
        </w:tc>
      </w:tr>
      <w:tr>
        <w:tc>
          <w:tcPr>
            <w:tcW w:type="dxa" w:w="4729"/>
            <w:vAlign w:val="center"/>
          </w:tcPr>
          <w:p>
            <w:pPr>
              <w:spacing w:after="0" w:line="240" w:lineRule="auto"/>
              <w:jc w:val="left"/>
            </w:pPr>
            <w:r/>
            <w:r>
              <w:rPr>
                <w:rFonts w:ascii="Times New Roman" w:hAnsi="Times New Roman" w:eastAsia="Times New Roman"/>
                <w:b w:val="0"/>
                <w:i w:val="0"/>
                <w:sz w:val="18"/>
              </w:rPr>
              <w:t>clean_text</w:t>
            </w:r>
          </w:p>
        </w:tc>
        <w:tc>
          <w:tcPr>
            <w:tcW w:type="dxa" w:w="4729"/>
            <w:vAlign w:val="center"/>
          </w:tcPr>
          <w:p>
            <w:pPr>
              <w:spacing w:after="0" w:line="240" w:lineRule="auto"/>
              <w:jc w:val="left"/>
            </w:pPr>
            <w:r/>
            <w:r>
              <w:rPr>
                <w:rFonts w:ascii="Times New Roman" w:hAnsi="Times New Roman" w:eastAsia="Times New Roman"/>
                <w:b w:val="0"/>
                <w:i w:val="0"/>
                <w:sz w:val="18"/>
              </w:rPr>
              <w:t>Whitespace, punctuation, URL, and repeated-character normalisation.</w:t>
            </w:r>
          </w:p>
        </w:tc>
      </w:tr>
      <w:tr>
        <w:tc>
          <w:tcPr>
            <w:tcW w:type="dxa" w:w="4729"/>
            <w:vAlign w:val="center"/>
          </w:tcPr>
          <w:p>
            <w:pPr>
              <w:spacing w:after="0" w:line="240" w:lineRule="auto"/>
              <w:jc w:val="left"/>
            </w:pPr>
            <w:r/>
            <w:r>
              <w:rPr>
                <w:rFonts w:ascii="Times New Roman" w:hAnsi="Times New Roman" w:eastAsia="Times New Roman"/>
                <w:b w:val="0"/>
                <w:i w:val="0"/>
                <w:sz w:val="18"/>
              </w:rPr>
              <w:t>tokens</w:t>
            </w:r>
          </w:p>
        </w:tc>
        <w:tc>
          <w:tcPr>
            <w:tcW w:type="dxa" w:w="4729"/>
            <w:vAlign w:val="center"/>
          </w:tcPr>
          <w:p>
            <w:pPr>
              <w:spacing w:after="0" w:line="240" w:lineRule="auto"/>
              <w:jc w:val="left"/>
            </w:pPr>
            <w:r/>
            <w:r>
              <w:rPr>
                <w:rFonts w:ascii="Times New Roman" w:hAnsi="Times New Roman" w:eastAsia="Times New Roman"/>
                <w:b w:val="0"/>
                <w:i w:val="0"/>
                <w:sz w:val="18"/>
              </w:rPr>
              <w:t>Whitespace and Unicode-aware token sequence.</w:t>
            </w:r>
          </w:p>
        </w:tc>
      </w:tr>
      <w:tr>
        <w:tc>
          <w:tcPr>
            <w:tcW w:type="dxa" w:w="4729"/>
            <w:vAlign w:val="center"/>
          </w:tcPr>
          <w:p>
            <w:pPr>
              <w:spacing w:after="0" w:line="240" w:lineRule="auto"/>
              <w:jc w:val="left"/>
            </w:pPr>
            <w:r/>
            <w:r>
              <w:rPr>
                <w:rFonts w:ascii="Times New Roman" w:hAnsi="Times New Roman" w:eastAsia="Times New Roman"/>
                <w:b w:val="0"/>
                <w:i w:val="0"/>
                <w:sz w:val="18"/>
              </w:rPr>
              <w:t>script_signal</w:t>
            </w:r>
          </w:p>
        </w:tc>
        <w:tc>
          <w:tcPr>
            <w:tcW w:type="dxa" w:w="4729"/>
            <w:vAlign w:val="center"/>
          </w:tcPr>
          <w:p>
            <w:pPr>
              <w:spacing w:after="0" w:line="240" w:lineRule="auto"/>
              <w:jc w:val="left"/>
            </w:pPr>
            <w:r/>
            <w:r>
              <w:rPr>
                <w:rFonts w:ascii="Times New Roman" w:hAnsi="Times New Roman" w:eastAsia="Times New Roman"/>
                <w:b w:val="0"/>
                <w:i w:val="0"/>
                <w:sz w:val="18"/>
              </w:rPr>
              <w:t>Devanagari, Roman Marathi, English, emoji, or mixed indicators.</w:t>
            </w:r>
          </w:p>
        </w:tc>
      </w:tr>
      <w:tr>
        <w:tc>
          <w:tcPr>
            <w:tcW w:type="dxa" w:w="4729"/>
            <w:vAlign w:val="center"/>
          </w:tcPr>
          <w:p>
            <w:pPr>
              <w:spacing w:after="0" w:line="240" w:lineRule="auto"/>
              <w:jc w:val="left"/>
            </w:pPr>
            <w:r/>
            <w:r>
              <w:rPr>
                <w:rFonts w:ascii="Times New Roman" w:hAnsi="Times New Roman" w:eastAsia="Times New Roman"/>
                <w:b w:val="0"/>
                <w:i w:val="0"/>
                <w:sz w:val="18"/>
              </w:rPr>
              <w:t>marathi_signal</w:t>
            </w:r>
          </w:p>
        </w:tc>
        <w:tc>
          <w:tcPr>
            <w:tcW w:type="dxa" w:w="4729"/>
            <w:vAlign w:val="center"/>
          </w:tcPr>
          <w:p>
            <w:pPr>
              <w:spacing w:after="0" w:line="240" w:lineRule="auto"/>
              <w:jc w:val="left"/>
            </w:pPr>
            <w:r/>
            <w:r>
              <w:rPr>
                <w:rFonts w:ascii="Times New Roman" w:hAnsi="Times New Roman" w:eastAsia="Times New Roman"/>
                <w:b w:val="0"/>
                <w:i w:val="0"/>
                <w:sz w:val="18"/>
              </w:rPr>
              <w:t>Boolean signal used to separate Marathi comments from outside-signal text.</w:t>
            </w:r>
          </w:p>
        </w:tc>
      </w:tr>
      <w:tr>
        <w:tc>
          <w:tcPr>
            <w:tcW w:type="dxa" w:w="4729"/>
            <w:vAlign w:val="center"/>
          </w:tcPr>
          <w:p>
            <w:pPr>
              <w:spacing w:after="0" w:line="240" w:lineRule="auto"/>
              <w:jc w:val="left"/>
            </w:pPr>
            <w:r/>
            <w:r>
              <w:rPr>
                <w:rFonts w:ascii="Times New Roman" w:hAnsi="Times New Roman" w:eastAsia="Times New Roman"/>
                <w:b w:val="0"/>
                <w:i w:val="0"/>
                <w:sz w:val="18"/>
              </w:rPr>
              <w:t>sentiment</w:t>
            </w:r>
          </w:p>
        </w:tc>
        <w:tc>
          <w:tcPr>
            <w:tcW w:type="dxa" w:w="4729"/>
            <w:vAlign w:val="center"/>
          </w:tcPr>
          <w:p>
            <w:pPr>
              <w:spacing w:after="0" w:line="240" w:lineRule="auto"/>
              <w:jc w:val="left"/>
            </w:pPr>
            <w:r/>
            <w:r>
              <w:rPr>
                <w:rFonts w:ascii="Times New Roman" w:hAnsi="Times New Roman" w:eastAsia="Times New Roman"/>
                <w:b w:val="0"/>
                <w:i w:val="0"/>
                <w:sz w:val="18"/>
              </w:rPr>
              <w:t>Positive, Negative, or Neutral label.</w:t>
            </w:r>
          </w:p>
        </w:tc>
      </w:tr>
      <w:tr>
        <w:tc>
          <w:tcPr>
            <w:tcW w:type="dxa" w:w="4729"/>
            <w:vAlign w:val="center"/>
          </w:tcPr>
          <w:p>
            <w:pPr>
              <w:spacing w:after="0" w:line="240" w:lineRule="auto"/>
              <w:jc w:val="left"/>
            </w:pPr>
            <w:r/>
            <w:r>
              <w:rPr>
                <w:rFonts w:ascii="Times New Roman" w:hAnsi="Times New Roman" w:eastAsia="Times New Roman"/>
                <w:b w:val="0"/>
                <w:i w:val="0"/>
                <w:sz w:val="18"/>
              </w:rPr>
              <w:t>sentiment_score</w:t>
            </w:r>
          </w:p>
        </w:tc>
        <w:tc>
          <w:tcPr>
            <w:tcW w:type="dxa" w:w="4729"/>
            <w:vAlign w:val="center"/>
          </w:tcPr>
          <w:p>
            <w:pPr>
              <w:spacing w:after="0" w:line="240" w:lineRule="auto"/>
              <w:jc w:val="left"/>
            </w:pPr>
            <w:r/>
            <w:r>
              <w:rPr>
                <w:rFonts w:ascii="Times New Roman" w:hAnsi="Times New Roman" w:eastAsia="Times New Roman"/>
                <w:b w:val="0"/>
                <w:i w:val="0"/>
                <w:sz w:val="18"/>
              </w:rPr>
              <w:t>Signed lexicon score used for an average signal.</w:t>
            </w:r>
          </w:p>
        </w:tc>
      </w:tr>
      <w:tr>
        <w:tc>
          <w:tcPr>
            <w:tcW w:type="dxa" w:w="4729"/>
            <w:vAlign w:val="center"/>
          </w:tcPr>
          <w:p>
            <w:pPr>
              <w:spacing w:after="0" w:line="240" w:lineRule="auto"/>
              <w:jc w:val="left"/>
            </w:pPr>
            <w:r/>
            <w:r>
              <w:rPr>
                <w:rFonts w:ascii="Times New Roman" w:hAnsi="Times New Roman" w:eastAsia="Times New Roman"/>
                <w:b w:val="0"/>
                <w:i w:val="0"/>
                <w:sz w:val="18"/>
              </w:rPr>
              <w:t>emotion</w:t>
            </w:r>
          </w:p>
        </w:tc>
        <w:tc>
          <w:tcPr>
            <w:tcW w:type="dxa" w:w="4729"/>
            <w:vAlign w:val="center"/>
          </w:tcPr>
          <w:p>
            <w:pPr>
              <w:spacing w:after="0" w:line="240" w:lineRule="auto"/>
              <w:jc w:val="left"/>
            </w:pPr>
            <w:r/>
            <w:r>
              <w:rPr>
                <w:rFonts w:ascii="Times New Roman" w:hAnsi="Times New Roman" w:eastAsia="Times New Roman"/>
                <w:b w:val="0"/>
                <w:i w:val="0"/>
                <w:sz w:val="18"/>
              </w:rPr>
              <w:t>Happy, Sad, Angry, Fear, Surprise, or Neutral.</w:t>
            </w:r>
          </w:p>
        </w:tc>
      </w:tr>
      <w:tr>
        <w:tc>
          <w:tcPr>
            <w:tcW w:type="dxa" w:w="4729"/>
            <w:vAlign w:val="center"/>
          </w:tcPr>
          <w:p>
            <w:pPr>
              <w:spacing w:after="0" w:line="240" w:lineRule="auto"/>
              <w:jc w:val="left"/>
            </w:pPr>
            <w:r/>
            <w:r>
              <w:rPr>
                <w:rFonts w:ascii="Times New Roman" w:hAnsi="Times New Roman" w:eastAsia="Times New Roman"/>
                <w:b w:val="0"/>
                <w:i w:val="0"/>
                <w:sz w:val="18"/>
              </w:rPr>
              <w:t>word_frequency</w:t>
            </w:r>
          </w:p>
        </w:tc>
        <w:tc>
          <w:tcPr>
            <w:tcW w:type="dxa" w:w="4729"/>
            <w:vAlign w:val="center"/>
          </w:tcPr>
          <w:p>
            <w:pPr>
              <w:spacing w:after="0" w:line="240" w:lineRule="auto"/>
              <w:jc w:val="left"/>
            </w:pPr>
            <w:r/>
            <w:r>
              <w:rPr>
                <w:rFonts w:ascii="Times New Roman" w:hAnsi="Times New Roman" w:eastAsia="Times New Roman"/>
                <w:b w:val="0"/>
                <w:i w:val="0"/>
                <w:sz w:val="18"/>
              </w:rPr>
              <w:t>Repeated non-stopword tokens used in lexical pulse.</w:t>
            </w:r>
          </w:p>
        </w:tc>
      </w:tr>
      <w:tr>
        <w:tc>
          <w:tcPr>
            <w:tcW w:type="dxa" w:w="4729"/>
            <w:vAlign w:val="center"/>
          </w:tcPr>
          <w:p>
            <w:pPr>
              <w:spacing w:after="0" w:line="240" w:lineRule="auto"/>
              <w:jc w:val="left"/>
            </w:pPr>
            <w:r/>
            <w:r>
              <w:rPr>
                <w:rFonts w:ascii="Times New Roman" w:hAnsi="Times New Roman" w:eastAsia="Times New Roman"/>
                <w:b w:val="0"/>
                <w:i w:val="0"/>
                <w:sz w:val="18"/>
              </w:rPr>
              <w:t>source_type</w:t>
            </w:r>
          </w:p>
        </w:tc>
        <w:tc>
          <w:tcPr>
            <w:tcW w:type="dxa" w:w="4729"/>
            <w:vAlign w:val="center"/>
          </w:tcPr>
          <w:p>
            <w:pPr>
              <w:spacing w:after="0" w:line="240" w:lineRule="auto"/>
              <w:jc w:val="left"/>
            </w:pPr>
            <w:r/>
            <w:r>
              <w:rPr>
                <w:rFonts w:ascii="Times New Roman" w:hAnsi="Times New Roman" w:eastAsia="Times New Roman"/>
                <w:b w:val="0"/>
                <w:i w:val="0"/>
                <w:sz w:val="18"/>
              </w:rPr>
              <w:t>Top-level comment or reply.</w:t>
            </w:r>
          </w:p>
        </w:tc>
      </w:tr>
      <w:tr>
        <w:tc>
          <w:tcPr>
            <w:tcW w:type="dxa" w:w="4729"/>
            <w:vAlign w:val="center"/>
          </w:tcPr>
          <w:p>
            <w:pPr>
              <w:spacing w:after="0" w:line="240" w:lineRule="auto"/>
              <w:jc w:val="left"/>
            </w:pPr>
            <w:r/>
            <w:r>
              <w:rPr>
                <w:rFonts w:ascii="Times New Roman" w:hAnsi="Times New Roman" w:eastAsia="Times New Roman"/>
                <w:b w:val="0"/>
                <w:i w:val="0"/>
                <w:sz w:val="18"/>
              </w:rPr>
              <w:t>is_duplicate</w:t>
            </w:r>
          </w:p>
        </w:tc>
        <w:tc>
          <w:tcPr>
            <w:tcW w:type="dxa" w:w="4729"/>
            <w:vAlign w:val="center"/>
          </w:tcPr>
          <w:p>
            <w:pPr>
              <w:spacing w:after="0" w:line="240" w:lineRule="auto"/>
              <w:jc w:val="left"/>
            </w:pPr>
            <w:r/>
            <w:r>
              <w:rPr>
                <w:rFonts w:ascii="Times New Roman" w:hAnsi="Times New Roman" w:eastAsia="Times New Roman"/>
                <w:b w:val="0"/>
                <w:i w:val="0"/>
                <w:sz w:val="18"/>
              </w:rPr>
              <w:t>Internal deduplication check based on comment_id.</w:t>
            </w:r>
          </w:p>
        </w:tc>
      </w:tr>
    </w:tbl>
    <w:p>
      <w:pPr>
        <w:spacing w:after="40"/>
      </w:pPr>
    </w:p>
    <w:p>
      <w:pPr>
        <w:spacing w:after="80" w:line="259" w:lineRule="auto"/>
        <w:jc w:val="both"/>
      </w:pPr>
      <w:r>
        <w:rPr>
          <w:rFonts w:ascii="Times New Roman" w:hAnsi="Times New Roman" w:eastAsia="Times New Roman"/>
          <w:b w:val="0"/>
          <w:i w:val="0"/>
          <w:sz w:val="24"/>
        </w:rPr>
        <w:t>Exploration and EDA are performed after collection. The dashboard reports the API total, fetched unique comments, Marathi-signal comments, and outside-signal comments. Sentiment proportions are visualised as a donut-style split, while emotion frequencies and repeated tokens provide interpretable qualitative evidence. In the verified QxeELlJoPvQ case study, the API reported 709 comments, 685 unique accessible comments were returned, 226 were identified as Marathi signal, and 459 were outside the signal. The difference between API total and returned count is documented instead of being hidden.</w:t>
      </w:r>
    </w:p>
    <w:p>
      <w:pPr>
        <w:keepNext/>
        <w:spacing w:after="120" w:line="259" w:lineRule="auto"/>
        <w:jc w:val="left"/>
      </w:pPr>
      <w:r>
        <w:rPr>
          <w:rFonts w:ascii="Times New Roman" w:hAnsi="Times New Roman" w:eastAsia="Times New Roman"/>
          <w:b/>
          <w:i w:val="0"/>
          <w:sz w:val="24"/>
        </w:rPr>
        <w:t>3.3 Algorithms</w:t>
      </w:r>
    </w:p>
    <w:p>
      <w:pPr>
        <w:spacing w:after="80" w:line="259" w:lineRule="auto"/>
        <w:jc w:val="left"/>
      </w:pPr>
      <w:r>
        <w:rPr>
          <w:rFonts w:ascii="Times New Roman" w:hAnsi="Times New Roman" w:eastAsia="Times New Roman"/>
          <w:b/>
          <w:i w:val="0"/>
          <w:sz w:val="24"/>
        </w:rPr>
        <w:t>Rule-based sentiment and emotion baseline</w:t>
      </w:r>
    </w:p>
    <w:p>
      <w:pPr>
        <w:spacing w:after="80" w:line="259" w:lineRule="auto"/>
        <w:jc w:val="both"/>
      </w:pPr>
      <w:r>
        <w:rPr>
          <w:rFonts w:ascii="Times New Roman" w:hAnsi="Times New Roman" w:eastAsia="Times New Roman"/>
          <w:b w:val="0"/>
          <w:i w:val="0"/>
          <w:sz w:val="24"/>
        </w:rPr>
        <w:t>The live analyzer uses Marathi Devanagari markers, Roman-Marathi markers, sentiment lexicons, negation handling, intensity words, and emotion cues. Positive terms such as “छान”, “सुंदर”, “आवडले”, and “खूप” contribute positive evidence; negative terms such as “वाईट”, “कंटाळवाणा”, “नाही”, and “निराश” contribute negative evidence. The classifier is deliberately transparent so that a student can explain why a comment received a label. Emotion is treated as a separate compatibility layer and is not presented as a gold human annotation.</w:t>
      </w:r>
    </w:p>
    <w:p>
      <w:pPr>
        <w:spacing w:after="80" w:line="259" w:lineRule="auto"/>
        <w:jc w:val="left"/>
      </w:pPr>
      <w:r>
        <w:rPr>
          <w:rFonts w:ascii="Times New Roman" w:hAnsi="Times New Roman" w:eastAsia="Times New Roman"/>
          <w:b/>
          <w:i w:val="0"/>
          <w:sz w:val="24"/>
        </w:rPr>
        <w:t>TF-IDF + Multinomial Naive Bayes benchmark</w:t>
      </w:r>
    </w:p>
    <w:p>
      <w:pPr>
        <w:spacing w:after="80" w:line="259" w:lineRule="auto"/>
        <w:jc w:val="both"/>
      </w:pPr>
      <w:r>
        <w:rPr>
          <w:rFonts w:ascii="Times New Roman" w:hAnsi="Times New Roman" w:eastAsia="Times New Roman"/>
          <w:b w:val="0"/>
          <w:i w:val="0"/>
          <w:sz w:val="24"/>
        </w:rPr>
        <w:t>The real Marathi sample is split into 1,200 training rows and 300 holdout rows. Text is represented using TF-IDF word features, and a Multinomial Naive Bayes classifier is evaluated on the holdout set. The dashboard reports accuracy, precision, recall, macro-F1, and a 3 × 3 confusion matrix. The benchmark supports academic comparison but should not be confused with a YouTube-specific gold evaluation set.</w:t>
      </w:r>
    </w:p>
    <w:p>
      <w:pPr>
        <w:jc w:val="center"/>
      </w:pPr>
      <w:r>
        <w:rPr>
          <w:rFonts w:ascii="Times New Roman" w:hAnsi="Times New Roman" w:eastAsia="Times New Roman"/>
          <w:b w:val="0"/>
          <w:i w:val="0"/>
          <w:sz w:val="24"/>
        </w:rPr>
        <w:drawing>
          <wp:inline xmlns:a="http://schemas.openxmlformats.org/drawingml/2006/main" xmlns:pic="http://schemas.openxmlformats.org/drawingml/2006/picture">
            <wp:extent cx="5852160" cy="3316224"/>
            <wp:docPr id="2" name="Picture 2"/>
            <wp:cNvGraphicFramePr>
              <a:graphicFrameLocks noChangeAspect="1"/>
            </wp:cNvGraphicFramePr>
            <a:graphic>
              <a:graphicData uri="http://schemas.openxmlformats.org/drawingml/2006/picture">
                <pic:pic>
                  <pic:nvPicPr>
                    <pic:cNvPr id="0" name="fig32_pipeline.png"/>
                    <pic:cNvPicPr/>
                  </pic:nvPicPr>
                  <pic:blipFill>
                    <a:blip r:embed="rId11"/>
                    <a:stretch>
                      <a:fillRect/>
                    </a:stretch>
                  </pic:blipFill>
                  <pic:spPr>
                    <a:xfrm>
                      <a:off x="0" y="0"/>
                      <a:ext cx="5852160" cy="3316224"/>
                    </a:xfrm>
                    <a:prstGeom prst="rect"/>
                  </pic:spPr>
                </pic:pic>
              </a:graphicData>
            </a:graphic>
          </wp:inline>
        </w:drawing>
      </w:r>
    </w:p>
    <w:p>
      <w:pPr>
        <w:spacing w:after="160" w:line="259" w:lineRule="auto"/>
        <w:jc w:val="center"/>
      </w:pPr>
      <w:r>
        <w:rPr>
          <w:rFonts w:ascii="Times New Roman" w:hAnsi="Times New Roman" w:eastAsia="Times New Roman"/>
          <w:b w:val="0"/>
          <w:i w:val="0"/>
          <w:sz w:val="20"/>
        </w:rPr>
        <w:t>Fig 3.2 Data Collection and NLP Processing Pipeline</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4: Implementation (Steps / Procedure)</w:t>
      </w:r>
    </w:p>
    <w:p>
      <w:pPr>
        <w:spacing w:after="40" w:line="259" w:lineRule="auto"/>
        <w:jc w:val="left"/>
      </w:pPr>
      <w:r>
        <w:rPr>
          <w:rFonts w:ascii="Times New Roman" w:hAnsi="Times New Roman" w:eastAsia="Times New Roman"/>
          <w:b/>
          <w:i w:val="0"/>
          <w:sz w:val="24"/>
        </w:rPr>
        <w:t>Step 1: Project setup</w:t>
      </w:r>
    </w:p>
    <w:p>
      <w:pPr>
        <w:spacing w:after="140" w:line="259" w:lineRule="auto"/>
        <w:jc w:val="both"/>
      </w:pPr>
      <w:r>
        <w:rPr>
          <w:rFonts w:ascii="Times New Roman" w:hAnsi="Times New Roman" w:eastAsia="Times New Roman"/>
          <w:b w:val="0"/>
          <w:i w:val="0"/>
          <w:sz w:val="22"/>
        </w:rPr>
        <w:t>A full-stack React, Express, tRPC, and TypeScript application named Marathi Lens was created. Server-side environment configuration keeps the YouTube API key away from the browser.</w:t>
      </w:r>
    </w:p>
    <w:p>
      <w:pPr>
        <w:spacing w:after="40" w:line="259" w:lineRule="auto"/>
        <w:jc w:val="left"/>
      </w:pPr>
      <w:r>
        <w:rPr>
          <w:rFonts w:ascii="Times New Roman" w:hAnsi="Times New Roman" w:eastAsia="Times New Roman"/>
          <w:b/>
          <w:i w:val="0"/>
          <w:sz w:val="24"/>
        </w:rPr>
        <w:t>Step 2: URL validation</w:t>
      </w:r>
    </w:p>
    <w:p>
      <w:pPr>
        <w:spacing w:after="140" w:line="259" w:lineRule="auto"/>
        <w:jc w:val="both"/>
      </w:pPr>
      <w:r>
        <w:rPr>
          <w:rFonts w:ascii="Times New Roman" w:hAnsi="Times New Roman" w:eastAsia="Times New Roman"/>
          <w:b w:val="0"/>
          <w:i w:val="0"/>
          <w:sz w:val="22"/>
        </w:rPr>
        <w:t>The client validates that the supplied value contains a supported YouTube URL or video identifier before sending the request. Demo mode does not send a fake live URL to the API.</w:t>
      </w:r>
    </w:p>
    <w:p>
      <w:pPr>
        <w:spacing w:after="40" w:line="259" w:lineRule="auto"/>
        <w:jc w:val="left"/>
      </w:pPr>
      <w:r>
        <w:rPr>
          <w:rFonts w:ascii="Times New Roman" w:hAnsi="Times New Roman" w:eastAsia="Times New Roman"/>
          <w:b/>
          <w:i w:val="0"/>
          <w:sz w:val="24"/>
        </w:rPr>
        <w:t>Step 3: Video metadata acquisition</w:t>
      </w:r>
    </w:p>
    <w:p>
      <w:pPr>
        <w:spacing w:after="140" w:line="259" w:lineRule="auto"/>
        <w:jc w:val="both"/>
      </w:pPr>
      <w:r>
        <w:rPr>
          <w:rFonts w:ascii="Times New Roman" w:hAnsi="Times New Roman" w:eastAsia="Times New Roman"/>
          <w:b w:val="0"/>
          <w:i w:val="0"/>
          <w:sz w:val="22"/>
        </w:rPr>
        <w:t>The server calls videos.list to obtain the title, channel, thumbnail, view count, published date, and YouTube-reported comment total.</w:t>
      </w:r>
    </w:p>
    <w:p>
      <w:pPr>
        <w:spacing w:after="40" w:line="259" w:lineRule="auto"/>
        <w:jc w:val="left"/>
      </w:pPr>
      <w:r>
        <w:rPr>
          <w:rFonts w:ascii="Times New Roman" w:hAnsi="Times New Roman" w:eastAsia="Times New Roman"/>
          <w:b/>
          <w:i w:val="0"/>
          <w:sz w:val="24"/>
        </w:rPr>
        <w:t>Step 4: Comment-thread pagination</w:t>
      </w:r>
    </w:p>
    <w:p>
      <w:pPr>
        <w:spacing w:after="140" w:line="259" w:lineRule="auto"/>
        <w:jc w:val="both"/>
      </w:pPr>
      <w:r>
        <w:rPr>
          <w:rFonts w:ascii="Times New Roman" w:hAnsi="Times New Roman" w:eastAsia="Times New Roman"/>
          <w:b w:val="0"/>
          <w:i w:val="0"/>
          <w:sz w:val="22"/>
        </w:rPr>
        <w:t>commentThreads.list is called with maxResults=100 and nextPageToken. The loop continues toward the reported total or the 5,000 safety limit.</w:t>
      </w:r>
    </w:p>
    <w:p>
      <w:pPr>
        <w:spacing w:after="40" w:line="259" w:lineRule="auto"/>
        <w:jc w:val="left"/>
      </w:pPr>
      <w:r>
        <w:rPr>
          <w:rFonts w:ascii="Times New Roman" w:hAnsi="Times New Roman" w:eastAsia="Times New Roman"/>
          <w:b/>
          <w:i w:val="0"/>
          <w:sz w:val="24"/>
        </w:rPr>
        <w:t>Step 5: Reply retrieval and deduplication</w:t>
      </w:r>
    </w:p>
    <w:p>
      <w:pPr>
        <w:spacing w:after="140" w:line="259" w:lineRule="auto"/>
        <w:jc w:val="both"/>
      </w:pPr>
      <w:r>
        <w:rPr>
          <w:rFonts w:ascii="Times New Roman" w:hAnsi="Times New Roman" w:eastAsia="Times New Roman"/>
          <w:b w:val="0"/>
          <w:i w:val="0"/>
          <w:sz w:val="22"/>
        </w:rPr>
        <w:t>Inline replies are collected. If totalReplyCount indicates more replies, comments.list is called with the parent ID and paginated. All comment IDs are deduplicated.</w:t>
      </w:r>
    </w:p>
    <w:p>
      <w:pPr>
        <w:spacing w:after="40" w:line="259" w:lineRule="auto"/>
        <w:jc w:val="left"/>
      </w:pPr>
      <w:r>
        <w:rPr>
          <w:rFonts w:ascii="Times New Roman" w:hAnsi="Times New Roman" w:eastAsia="Times New Roman"/>
          <w:b/>
          <w:i w:val="0"/>
          <w:sz w:val="24"/>
        </w:rPr>
        <w:t>Step 6: Text preprocessing</w:t>
      </w:r>
    </w:p>
    <w:p>
      <w:pPr>
        <w:spacing w:after="140" w:line="259" w:lineRule="auto"/>
        <w:jc w:val="both"/>
      </w:pPr>
      <w:r>
        <w:rPr>
          <w:rFonts w:ascii="Times New Roman" w:hAnsi="Times New Roman" w:eastAsia="Times New Roman"/>
          <w:b w:val="0"/>
          <w:i w:val="0"/>
          <w:sz w:val="22"/>
        </w:rPr>
        <w:t>The analyzer removes unnecessary whitespace, normalises punctuation and repeated characters, preserves Devanagari, detects Roman-Marathi markers, and tokenises the text.</w:t>
      </w:r>
    </w:p>
    <w:p>
      <w:pPr>
        <w:spacing w:after="40" w:line="259" w:lineRule="auto"/>
        <w:jc w:val="left"/>
      </w:pPr>
      <w:r>
        <w:rPr>
          <w:rFonts w:ascii="Times New Roman" w:hAnsi="Times New Roman" w:eastAsia="Times New Roman"/>
          <w:b/>
          <w:i w:val="0"/>
          <w:sz w:val="24"/>
        </w:rPr>
        <w:t>Step 7: Language signal detection</w:t>
      </w:r>
    </w:p>
    <w:p>
      <w:pPr>
        <w:spacing w:after="140" w:line="259" w:lineRule="auto"/>
        <w:jc w:val="both"/>
      </w:pPr>
      <w:r>
        <w:rPr>
          <w:rFonts w:ascii="Times New Roman" w:hAnsi="Times New Roman" w:eastAsia="Times New Roman"/>
          <w:b w:val="0"/>
          <w:i w:val="0"/>
          <w:sz w:val="22"/>
        </w:rPr>
        <w:t>Devanagari characters, Roman-Marathi vocabulary, Marathi suffix patterns, and code-mixed markers are used to identify the Marathi signal. The remaining comments remain visible as an outside-signal count.</w:t>
      </w:r>
    </w:p>
    <w:p>
      <w:pPr>
        <w:spacing w:after="40" w:line="259" w:lineRule="auto"/>
        <w:jc w:val="left"/>
      </w:pPr>
      <w:r>
        <w:rPr>
          <w:rFonts w:ascii="Times New Roman" w:hAnsi="Times New Roman" w:eastAsia="Times New Roman"/>
          <w:b/>
          <w:i w:val="0"/>
          <w:sz w:val="24"/>
        </w:rPr>
        <w:t>Step 8: Sentiment and emotion classification</w:t>
      </w:r>
    </w:p>
    <w:p>
      <w:pPr>
        <w:spacing w:after="140" w:line="259" w:lineRule="auto"/>
        <w:jc w:val="both"/>
      </w:pPr>
      <w:r>
        <w:rPr>
          <w:rFonts w:ascii="Times New Roman" w:hAnsi="Times New Roman" w:eastAsia="Times New Roman"/>
          <w:b w:val="0"/>
          <w:i w:val="0"/>
          <w:sz w:val="22"/>
        </w:rPr>
        <w:t>The transparent baseline assigns sentiment and emotion labels, calculates an average signed signal, and builds word-frequency and emotion-frequency summaries.</w:t>
      </w:r>
    </w:p>
    <w:p>
      <w:pPr>
        <w:spacing w:after="40" w:line="259" w:lineRule="auto"/>
        <w:jc w:val="left"/>
      </w:pPr>
      <w:r>
        <w:rPr>
          <w:rFonts w:ascii="Times New Roman" w:hAnsi="Times New Roman" w:eastAsia="Times New Roman"/>
          <w:b/>
          <w:i w:val="0"/>
          <w:sz w:val="24"/>
        </w:rPr>
        <w:t>Step 9: Academic benchmark</w:t>
      </w:r>
    </w:p>
    <w:p>
      <w:pPr>
        <w:spacing w:after="140" w:line="259" w:lineRule="auto"/>
        <w:jc w:val="both"/>
      </w:pPr>
      <w:r>
        <w:rPr>
          <w:rFonts w:ascii="Times New Roman" w:hAnsi="Times New Roman" w:eastAsia="Times New Roman"/>
          <w:b w:val="0"/>
          <w:i w:val="0"/>
          <w:sz w:val="22"/>
        </w:rPr>
        <w:t>The 1,500-row real Marathi sample is split into train and holdout partitions for TF-IDF + Naive Bayes comparison metrics.</w:t>
      </w:r>
    </w:p>
    <w:p>
      <w:pPr>
        <w:spacing w:after="40" w:line="259" w:lineRule="auto"/>
        <w:jc w:val="left"/>
      </w:pPr>
      <w:r>
        <w:rPr>
          <w:rFonts w:ascii="Times New Roman" w:hAnsi="Times New Roman" w:eastAsia="Times New Roman"/>
          <w:b/>
          <w:i w:val="0"/>
          <w:sz w:val="24"/>
        </w:rPr>
        <w:t>Step 10: Report generation</w:t>
      </w:r>
    </w:p>
    <w:p>
      <w:pPr>
        <w:spacing w:after="140" w:line="259" w:lineRule="auto"/>
        <w:jc w:val="both"/>
      </w:pPr>
      <w:r>
        <w:rPr>
          <w:rFonts w:ascii="Times New Roman" w:hAnsi="Times New Roman" w:eastAsia="Times New Roman"/>
          <w:b w:val="0"/>
          <w:i w:val="0"/>
          <w:sz w:val="22"/>
        </w:rPr>
        <w:t>The browser creates CSV and JSON downloads containing the video metadata, counts, labels, scores, and comment-level examples. An annotation template supports manual gold labelling of 100–150 YouTube comments.</w:t>
      </w:r>
    </w:p>
    <w:p>
      <w:pPr>
        <w:spacing w:after="40" w:line="259" w:lineRule="auto"/>
        <w:jc w:val="left"/>
      </w:pPr>
      <w:r>
        <w:rPr>
          <w:rFonts w:ascii="Times New Roman" w:hAnsi="Times New Roman" w:eastAsia="Times New Roman"/>
          <w:b/>
          <w:i w:val="0"/>
          <w:sz w:val="24"/>
        </w:rPr>
        <w:t>Step 11: Verification</w:t>
      </w:r>
    </w:p>
    <w:p>
      <w:pPr>
        <w:spacing w:after="140" w:line="259" w:lineRule="auto"/>
        <w:jc w:val="both"/>
      </w:pPr>
      <w:r>
        <w:rPr>
          <w:rFonts w:ascii="Times New Roman" w:hAnsi="Times New Roman" w:eastAsia="Times New Roman"/>
          <w:b w:val="0"/>
          <w:i w:val="0"/>
          <w:sz w:val="22"/>
        </w:rPr>
        <w:t>The project was tested with unit tests, TypeScript compilation, production build, Demo mode, and live videos. The QxeELlJoPvQ case study was used to verify full pagination and duplicate removal.</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5: Experimental Setup</w:t>
      </w:r>
    </w:p>
    <w:p>
      <w:pPr>
        <w:keepNext/>
        <w:spacing w:after="120" w:line="259" w:lineRule="auto"/>
        <w:jc w:val="left"/>
      </w:pPr>
      <w:r>
        <w:rPr>
          <w:rFonts w:ascii="Times New Roman" w:hAnsi="Times New Roman" w:eastAsia="Times New Roman"/>
          <w:b/>
          <w:i w:val="0"/>
          <w:sz w:val="24"/>
        </w:rPr>
        <w:t>5.1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29"/>
        <w:gridCol w:w="4729"/>
      </w:tblGrid>
      <w:tr>
        <w:tc>
          <w:tcPr>
            <w:tcW w:type="dxa" w:w="4729"/>
            <w:vAlign w:val="center"/>
          </w:tcPr>
          <w:p>
            <w:pPr>
              <w:spacing w:after="0" w:line="240" w:lineRule="auto"/>
              <w:jc w:val="left"/>
            </w:pPr>
            <w:r/>
            <w:r>
              <w:rPr>
                <w:rFonts w:ascii="Times New Roman" w:hAnsi="Times New Roman" w:eastAsia="Times New Roman"/>
                <w:b/>
                <w:i w:val="0"/>
                <w:sz w:val="20"/>
              </w:rPr>
              <w:t>Component</w:t>
            </w:r>
          </w:p>
        </w:tc>
        <w:tc>
          <w:tcPr>
            <w:tcW w:type="dxa" w:w="4729"/>
            <w:vAlign w:val="center"/>
          </w:tcPr>
          <w:p>
            <w:pPr>
              <w:spacing w:after="0" w:line="240" w:lineRule="auto"/>
              <w:jc w:val="left"/>
            </w:pPr>
            <w:r/>
            <w:r>
              <w:rPr>
                <w:rFonts w:ascii="Times New Roman" w:hAnsi="Times New Roman" w:eastAsia="Times New Roman"/>
                <w:b/>
                <w:i w:val="0"/>
                <w:sz w:val="20"/>
              </w:rPr>
              <w:t>Key Parameters / Configuration</w:t>
            </w:r>
          </w:p>
        </w:tc>
      </w:tr>
      <w:tr>
        <w:tc>
          <w:tcPr>
            <w:tcW w:type="dxa" w:w="4729"/>
            <w:vAlign w:val="center"/>
          </w:tcPr>
          <w:p>
            <w:pPr>
              <w:spacing w:after="0" w:line="240" w:lineRule="auto"/>
              <w:jc w:val="left"/>
            </w:pPr>
            <w:r/>
            <w:r>
              <w:rPr>
                <w:rFonts w:ascii="Times New Roman" w:hAnsi="Times New Roman" w:eastAsia="Times New Roman"/>
                <w:b w:val="0"/>
                <w:i w:val="0"/>
                <w:sz w:val="18"/>
              </w:rPr>
              <w:t>YouTube collection</w:t>
            </w:r>
          </w:p>
        </w:tc>
        <w:tc>
          <w:tcPr>
            <w:tcW w:type="dxa" w:w="4729"/>
            <w:vAlign w:val="center"/>
          </w:tcPr>
          <w:p>
            <w:pPr>
              <w:spacing w:after="0" w:line="240" w:lineRule="auto"/>
              <w:jc w:val="left"/>
            </w:pPr>
            <w:r/>
            <w:r>
              <w:rPr>
                <w:rFonts w:ascii="Times New Roman" w:hAnsi="Times New Roman" w:eastAsia="Times New Roman"/>
                <w:b w:val="0"/>
                <w:i w:val="0"/>
                <w:sz w:val="18"/>
              </w:rPr>
              <w:t>maxResults=100 per page; target uses API commentCount; safety maximum=5,000.</w:t>
            </w:r>
          </w:p>
        </w:tc>
      </w:tr>
      <w:tr>
        <w:tc>
          <w:tcPr>
            <w:tcW w:type="dxa" w:w="4729"/>
            <w:vAlign w:val="center"/>
          </w:tcPr>
          <w:p>
            <w:pPr>
              <w:spacing w:after="0" w:line="240" w:lineRule="auto"/>
              <w:jc w:val="left"/>
            </w:pPr>
            <w:r/>
            <w:r>
              <w:rPr>
                <w:rFonts w:ascii="Times New Roman" w:hAnsi="Times New Roman" w:eastAsia="Times New Roman"/>
                <w:b w:val="0"/>
                <w:i w:val="0"/>
                <w:sz w:val="18"/>
              </w:rPr>
              <w:t>Reply collection</w:t>
            </w:r>
          </w:p>
        </w:tc>
        <w:tc>
          <w:tcPr>
            <w:tcW w:type="dxa" w:w="4729"/>
            <w:vAlign w:val="center"/>
          </w:tcPr>
          <w:p>
            <w:pPr>
              <w:spacing w:after="0" w:line="240" w:lineRule="auto"/>
              <w:jc w:val="left"/>
            </w:pPr>
            <w:r/>
            <w:r>
              <w:rPr>
                <w:rFonts w:ascii="Times New Roman" w:hAnsi="Times New Roman" w:eastAsia="Times New Roman"/>
                <w:b w:val="0"/>
                <w:i w:val="0"/>
                <w:sz w:val="18"/>
              </w:rPr>
              <w:t>Inline replies plus comments.list pagination by parentId.</w:t>
            </w:r>
          </w:p>
        </w:tc>
      </w:tr>
      <w:tr>
        <w:tc>
          <w:tcPr>
            <w:tcW w:type="dxa" w:w="4729"/>
            <w:vAlign w:val="center"/>
          </w:tcPr>
          <w:p>
            <w:pPr>
              <w:spacing w:after="0" w:line="240" w:lineRule="auto"/>
              <w:jc w:val="left"/>
            </w:pPr>
            <w:r/>
            <w:r>
              <w:rPr>
                <w:rFonts w:ascii="Times New Roman" w:hAnsi="Times New Roman" w:eastAsia="Times New Roman"/>
                <w:b w:val="0"/>
                <w:i w:val="0"/>
                <w:sz w:val="18"/>
              </w:rPr>
              <w:t>Deduplication</w:t>
            </w:r>
          </w:p>
        </w:tc>
        <w:tc>
          <w:tcPr>
            <w:tcW w:type="dxa" w:w="4729"/>
            <w:vAlign w:val="center"/>
          </w:tcPr>
          <w:p>
            <w:pPr>
              <w:spacing w:after="0" w:line="240" w:lineRule="auto"/>
              <w:jc w:val="left"/>
            </w:pPr>
            <w:r/>
            <w:r>
              <w:rPr>
                <w:rFonts w:ascii="Times New Roman" w:hAnsi="Times New Roman" w:eastAsia="Times New Roman"/>
                <w:b w:val="0"/>
                <w:i w:val="0"/>
                <w:sz w:val="18"/>
              </w:rPr>
              <w:t>Set of unique YouTube comment IDs.</w:t>
            </w:r>
          </w:p>
        </w:tc>
      </w:tr>
      <w:tr>
        <w:tc>
          <w:tcPr>
            <w:tcW w:type="dxa" w:w="4729"/>
            <w:vAlign w:val="center"/>
          </w:tcPr>
          <w:p>
            <w:pPr>
              <w:spacing w:after="0" w:line="240" w:lineRule="auto"/>
              <w:jc w:val="left"/>
            </w:pPr>
            <w:r/>
            <w:r>
              <w:rPr>
                <w:rFonts w:ascii="Times New Roman" w:hAnsi="Times New Roman" w:eastAsia="Times New Roman"/>
                <w:b w:val="0"/>
                <w:i w:val="0"/>
                <w:sz w:val="18"/>
              </w:rPr>
              <w:t>Rule baseline</w:t>
            </w:r>
          </w:p>
        </w:tc>
        <w:tc>
          <w:tcPr>
            <w:tcW w:type="dxa" w:w="4729"/>
            <w:vAlign w:val="center"/>
          </w:tcPr>
          <w:p>
            <w:pPr>
              <w:spacing w:after="0" w:line="240" w:lineRule="auto"/>
              <w:jc w:val="left"/>
            </w:pPr>
            <w:r/>
            <w:r>
              <w:rPr>
                <w:rFonts w:ascii="Times New Roman" w:hAnsi="Times New Roman" w:eastAsia="Times New Roman"/>
                <w:b w:val="0"/>
                <w:i w:val="0"/>
                <w:sz w:val="18"/>
              </w:rPr>
              <w:t>Marathi lexicon, Roman-Marathi markers, negation and intensity cues.</w:t>
            </w:r>
          </w:p>
        </w:tc>
      </w:tr>
      <w:tr>
        <w:tc>
          <w:tcPr>
            <w:tcW w:type="dxa" w:w="4729"/>
            <w:vAlign w:val="center"/>
          </w:tcPr>
          <w:p>
            <w:pPr>
              <w:spacing w:after="0" w:line="240" w:lineRule="auto"/>
              <w:jc w:val="left"/>
            </w:pPr>
            <w:r/>
            <w:r>
              <w:rPr>
                <w:rFonts w:ascii="Times New Roman" w:hAnsi="Times New Roman" w:eastAsia="Times New Roman"/>
                <w:b w:val="0"/>
                <w:i w:val="0"/>
                <w:sz w:val="18"/>
              </w:rPr>
              <w:t>Real benchmark</w:t>
            </w:r>
          </w:p>
        </w:tc>
        <w:tc>
          <w:tcPr>
            <w:tcW w:type="dxa" w:w="4729"/>
            <w:vAlign w:val="center"/>
          </w:tcPr>
          <w:p>
            <w:pPr>
              <w:spacing w:after="0" w:line="240" w:lineRule="auto"/>
              <w:jc w:val="left"/>
            </w:pPr>
            <w:r/>
            <w:r>
              <w:rPr>
                <w:rFonts w:ascii="Times New Roman" w:hAnsi="Times New Roman" w:eastAsia="Times New Roman"/>
                <w:b w:val="0"/>
                <w:i w:val="0"/>
                <w:sz w:val="18"/>
              </w:rPr>
              <w:t>1,500 rows; 1,200 train and 300 holdout; 500 per sentiment class.</w:t>
            </w:r>
          </w:p>
        </w:tc>
      </w:tr>
      <w:tr>
        <w:tc>
          <w:tcPr>
            <w:tcW w:type="dxa" w:w="4729"/>
            <w:vAlign w:val="center"/>
          </w:tcPr>
          <w:p>
            <w:pPr>
              <w:spacing w:after="0" w:line="240" w:lineRule="auto"/>
              <w:jc w:val="left"/>
            </w:pPr>
            <w:r/>
            <w:r>
              <w:rPr>
                <w:rFonts w:ascii="Times New Roman" w:hAnsi="Times New Roman" w:eastAsia="Times New Roman"/>
                <w:b w:val="0"/>
                <w:i w:val="0"/>
                <w:sz w:val="18"/>
              </w:rPr>
              <w:t>TF-IDF + NB</w:t>
            </w:r>
          </w:p>
        </w:tc>
        <w:tc>
          <w:tcPr>
            <w:tcW w:type="dxa" w:w="4729"/>
            <w:vAlign w:val="center"/>
          </w:tcPr>
          <w:p>
            <w:pPr>
              <w:spacing w:after="0" w:line="240" w:lineRule="auto"/>
              <w:jc w:val="left"/>
            </w:pPr>
            <w:r/>
            <w:r>
              <w:rPr>
                <w:rFonts w:ascii="Times New Roman" w:hAnsi="Times New Roman" w:eastAsia="Times New Roman"/>
                <w:b w:val="0"/>
                <w:i w:val="0"/>
                <w:sz w:val="18"/>
              </w:rPr>
              <w:t>Word-level TF-IDF with Multinomial Naive Bayes.</w:t>
            </w:r>
          </w:p>
        </w:tc>
      </w:tr>
      <w:tr>
        <w:tc>
          <w:tcPr>
            <w:tcW w:type="dxa" w:w="4729"/>
            <w:vAlign w:val="center"/>
          </w:tcPr>
          <w:p>
            <w:pPr>
              <w:spacing w:after="0" w:line="240" w:lineRule="auto"/>
              <w:jc w:val="left"/>
            </w:pPr>
            <w:r/>
            <w:r>
              <w:rPr>
                <w:rFonts w:ascii="Times New Roman" w:hAnsi="Times New Roman" w:eastAsia="Times New Roman"/>
                <w:b w:val="0"/>
                <w:i w:val="0"/>
                <w:sz w:val="18"/>
              </w:rPr>
              <w:t>Metrics</w:t>
            </w:r>
          </w:p>
        </w:tc>
        <w:tc>
          <w:tcPr>
            <w:tcW w:type="dxa" w:w="4729"/>
            <w:vAlign w:val="center"/>
          </w:tcPr>
          <w:p>
            <w:pPr>
              <w:spacing w:after="0" w:line="240" w:lineRule="auto"/>
              <w:jc w:val="left"/>
            </w:pPr>
            <w:r/>
            <w:r>
              <w:rPr>
                <w:rFonts w:ascii="Times New Roman" w:hAnsi="Times New Roman" w:eastAsia="Times New Roman"/>
                <w:b w:val="0"/>
                <w:i w:val="0"/>
                <w:sz w:val="18"/>
              </w:rPr>
              <w:t>Accuracy, precision, recall, macro-F1, and confusion matrix.</w:t>
            </w:r>
          </w:p>
        </w:tc>
      </w:tr>
      <w:tr>
        <w:tc>
          <w:tcPr>
            <w:tcW w:type="dxa" w:w="4729"/>
            <w:vAlign w:val="center"/>
          </w:tcPr>
          <w:p>
            <w:pPr>
              <w:spacing w:after="0" w:line="240" w:lineRule="auto"/>
              <w:jc w:val="left"/>
            </w:pPr>
            <w:r/>
            <w:r>
              <w:rPr>
                <w:rFonts w:ascii="Times New Roman" w:hAnsi="Times New Roman" w:eastAsia="Times New Roman"/>
                <w:b w:val="0"/>
                <w:i w:val="0"/>
                <w:sz w:val="18"/>
              </w:rPr>
              <w:t>Live case study</w:t>
            </w:r>
          </w:p>
        </w:tc>
        <w:tc>
          <w:tcPr>
            <w:tcW w:type="dxa" w:w="4729"/>
            <w:vAlign w:val="center"/>
          </w:tcPr>
          <w:p>
            <w:pPr>
              <w:spacing w:after="0" w:line="240" w:lineRule="auto"/>
              <w:jc w:val="left"/>
            </w:pPr>
            <w:r/>
            <w:r>
              <w:rPr>
                <w:rFonts w:ascii="Times New Roman" w:hAnsi="Times New Roman" w:eastAsia="Times New Roman"/>
                <w:b w:val="0"/>
                <w:i w:val="0"/>
                <w:sz w:val="18"/>
              </w:rPr>
              <w:t>QxeELlJoPvQ: API total 709; unique accessible fetched 685.</w:t>
            </w:r>
          </w:p>
        </w:tc>
      </w:tr>
    </w:tbl>
    <w:p>
      <w:pPr>
        <w:spacing w:after="40"/>
      </w:pPr>
    </w:p>
    <w:p>
      <w:pPr>
        <w:keepNext/>
        <w:spacing w:after="120" w:line="259" w:lineRule="auto"/>
        <w:jc w:val="left"/>
      </w:pPr>
      <w:r>
        <w:rPr>
          <w:rFonts w:ascii="Times New Roman" w:hAnsi="Times New Roman" w:eastAsia="Times New Roman"/>
          <w:b/>
          <w:i w:val="0"/>
          <w:sz w:val="24"/>
        </w:rPr>
        <w:t>5.2 Tools</w:t>
      </w:r>
    </w:p>
    <w:p>
      <w:pPr>
        <w:spacing w:after="60" w:line="259" w:lineRule="auto"/>
        <w:ind w:left="360"/>
        <w:jc w:val="left"/>
      </w:pPr>
      <w:r>
        <w:rPr>
          <w:rFonts w:ascii="Times New Roman" w:hAnsi="Times New Roman" w:eastAsia="Times New Roman"/>
          <w:b w:val="0"/>
          <w:i w:val="0"/>
          <w:sz w:val="22"/>
        </w:rPr>
        <w:t>• Visual Studio Code or browser-based WebDev environment for implementation and debugging.</w:t>
      </w:r>
    </w:p>
    <w:p>
      <w:pPr>
        <w:spacing w:after="60" w:line="259" w:lineRule="auto"/>
        <w:ind w:left="360"/>
        <w:jc w:val="left"/>
      </w:pPr>
      <w:r>
        <w:rPr>
          <w:rFonts w:ascii="Times New Roman" w:hAnsi="Times New Roman" w:eastAsia="Times New Roman"/>
          <w:b w:val="0"/>
          <w:i w:val="0"/>
          <w:sz w:val="22"/>
        </w:rPr>
        <w:t>• Git and project checkpoints for version control and rollback.</w:t>
      </w:r>
    </w:p>
    <w:p>
      <w:pPr>
        <w:spacing w:after="60" w:line="259" w:lineRule="auto"/>
        <w:ind w:left="360"/>
        <w:jc w:val="left"/>
      </w:pPr>
      <w:r>
        <w:rPr>
          <w:rFonts w:ascii="Times New Roman" w:hAnsi="Times New Roman" w:eastAsia="Times New Roman"/>
          <w:b w:val="0"/>
          <w:i w:val="0"/>
          <w:sz w:val="22"/>
        </w:rPr>
        <w:t>• Official YouTube Data API v3 for video and comment retrieval.</w:t>
      </w:r>
    </w:p>
    <w:p>
      <w:pPr>
        <w:spacing w:after="60" w:line="259" w:lineRule="auto"/>
        <w:ind w:left="360"/>
        <w:jc w:val="left"/>
      </w:pPr>
      <w:r>
        <w:rPr>
          <w:rFonts w:ascii="Times New Roman" w:hAnsi="Times New Roman" w:eastAsia="Times New Roman"/>
          <w:b w:val="0"/>
          <w:i w:val="0"/>
          <w:sz w:val="22"/>
        </w:rPr>
        <w:t>• Browser preview for live end-to-end verification.</w:t>
      </w:r>
    </w:p>
    <w:p>
      <w:pPr>
        <w:spacing w:after="60" w:line="259" w:lineRule="auto"/>
        <w:ind w:left="360"/>
        <w:jc w:val="left"/>
      </w:pPr>
      <w:r>
        <w:rPr>
          <w:rFonts w:ascii="Times New Roman" w:hAnsi="Times New Roman" w:eastAsia="Times New Roman"/>
          <w:b w:val="0"/>
          <w:i w:val="0"/>
          <w:sz w:val="22"/>
        </w:rPr>
        <w:t>• Python utilities for dataset inspection and report generation.</w:t>
      </w:r>
    </w:p>
    <w:p>
      <w:pPr>
        <w:keepNext/>
        <w:spacing w:after="120" w:line="259" w:lineRule="auto"/>
        <w:jc w:val="left"/>
      </w:pPr>
      <w:r>
        <w:rPr>
          <w:rFonts w:ascii="Times New Roman" w:hAnsi="Times New Roman" w:eastAsia="Times New Roman"/>
          <w:b/>
          <w:i w:val="0"/>
          <w:sz w:val="24"/>
        </w:rPr>
        <w:t>5.3 Libraries</w:t>
      </w:r>
    </w:p>
    <w:p>
      <w:pPr>
        <w:spacing w:after="60" w:line="259" w:lineRule="auto"/>
        <w:ind w:left="360"/>
        <w:jc w:val="left"/>
      </w:pPr>
      <w:r>
        <w:rPr>
          <w:rFonts w:ascii="Times New Roman" w:hAnsi="Times New Roman" w:eastAsia="Times New Roman"/>
          <w:b w:val="0"/>
          <w:i w:val="0"/>
          <w:sz w:val="22"/>
        </w:rPr>
        <w:t>• React, React DOM, Wouter, and Lucide React for the client interface.</w:t>
      </w:r>
    </w:p>
    <w:p>
      <w:pPr>
        <w:spacing w:after="60" w:line="259" w:lineRule="auto"/>
        <w:ind w:left="360"/>
        <w:jc w:val="left"/>
      </w:pPr>
      <w:r>
        <w:rPr>
          <w:rFonts w:ascii="Times New Roman" w:hAnsi="Times New Roman" w:eastAsia="Times New Roman"/>
          <w:b w:val="0"/>
          <w:i w:val="0"/>
          <w:sz w:val="22"/>
        </w:rPr>
        <w:t>• Express and tRPC for typed server procedures and API communication.</w:t>
      </w:r>
    </w:p>
    <w:p>
      <w:pPr>
        <w:spacing w:after="60" w:line="259" w:lineRule="auto"/>
        <w:ind w:left="360"/>
        <w:jc w:val="left"/>
      </w:pPr>
      <w:r>
        <w:rPr>
          <w:rFonts w:ascii="Times New Roman" w:hAnsi="Times New Roman" w:eastAsia="Times New Roman"/>
          <w:b w:val="0"/>
          <w:i w:val="0"/>
          <w:sz w:val="22"/>
        </w:rPr>
        <w:t>• Zod for input validation.</w:t>
      </w:r>
    </w:p>
    <w:p>
      <w:pPr>
        <w:spacing w:after="60" w:line="259" w:lineRule="auto"/>
        <w:ind w:left="360"/>
        <w:jc w:val="left"/>
      </w:pPr>
      <w:r>
        <w:rPr>
          <w:rFonts w:ascii="Times New Roman" w:hAnsi="Times New Roman" w:eastAsia="Times New Roman"/>
          <w:b w:val="0"/>
          <w:i w:val="0"/>
          <w:sz w:val="22"/>
        </w:rPr>
        <w:t>• TypeScript for implementation and type safety.</w:t>
      </w:r>
    </w:p>
    <w:p>
      <w:pPr>
        <w:spacing w:after="60" w:line="259" w:lineRule="auto"/>
        <w:ind w:left="360"/>
        <w:jc w:val="left"/>
      </w:pPr>
      <w:r>
        <w:rPr>
          <w:rFonts w:ascii="Times New Roman" w:hAnsi="Times New Roman" w:eastAsia="Times New Roman"/>
          <w:b w:val="0"/>
          <w:i w:val="0"/>
          <w:sz w:val="22"/>
        </w:rPr>
        <w:t>• Vitest for unit tests.</w:t>
      </w:r>
    </w:p>
    <w:p>
      <w:pPr>
        <w:spacing w:after="60" w:line="259" w:lineRule="auto"/>
        <w:ind w:left="360"/>
        <w:jc w:val="left"/>
      </w:pPr>
      <w:r>
        <w:rPr>
          <w:rFonts w:ascii="Times New Roman" w:hAnsi="Times New Roman" w:eastAsia="Times New Roman"/>
          <w:b w:val="0"/>
          <w:i w:val="0"/>
          <w:sz w:val="22"/>
        </w:rPr>
        <w:t>• TF-IDF and Multinomial Naive Bayes utilities for the benchmark.</w:t>
      </w:r>
    </w:p>
    <w:p>
      <w:pPr>
        <w:spacing w:after="60" w:line="259" w:lineRule="auto"/>
        <w:ind w:left="360"/>
        <w:jc w:val="left"/>
      </w:pPr>
      <w:r>
        <w:rPr>
          <w:rFonts w:ascii="Times New Roman" w:hAnsi="Times New Roman" w:eastAsia="Times New Roman"/>
          <w:b w:val="0"/>
          <w:i w:val="0"/>
          <w:sz w:val="22"/>
        </w:rPr>
        <w:t>• Python-docx and LibreOffice for report generation and PDF export.</w:t>
      </w:r>
    </w:p>
    <w:p>
      <w:pPr>
        <w:keepNext/>
        <w:spacing w:after="120" w:line="259" w:lineRule="auto"/>
        <w:jc w:val="left"/>
      </w:pPr>
      <w:r>
        <w:rPr>
          <w:rFonts w:ascii="Times New Roman" w:hAnsi="Times New Roman" w:eastAsia="Times New Roman"/>
          <w:b/>
          <w:i w:val="0"/>
          <w:sz w:val="24"/>
        </w:rPr>
        <w:t>5.4 Framework</w:t>
      </w:r>
    </w:p>
    <w:p>
      <w:pPr>
        <w:spacing w:after="80" w:line="259" w:lineRule="auto"/>
        <w:jc w:val="both"/>
      </w:pPr>
      <w:r>
        <w:rPr>
          <w:rFonts w:ascii="Times New Roman" w:hAnsi="Times New Roman" w:eastAsia="Times New Roman"/>
          <w:b w:val="0"/>
          <w:i w:val="0"/>
          <w:sz w:val="24"/>
        </w:rPr>
        <w:t>The project uses a React + Express + tRPC full-stack framework. The framework was selected because it provides a single typed contract between the browser and the server, while allowing the server-side YouTube key and collection logic to remain private. The dashboard is designed for a student project rather than a large-scale production analytics platform.</w:t>
      </w:r>
    </w:p>
    <w:p>
      <w:pPr>
        <w:keepNext/>
        <w:spacing w:after="120" w:line="259" w:lineRule="auto"/>
        <w:jc w:val="left"/>
      </w:pPr>
      <w:r>
        <w:rPr>
          <w:rFonts w:ascii="Times New Roman" w:hAnsi="Times New Roman" w:eastAsia="Times New Roman"/>
          <w:b/>
          <w:i w:val="0"/>
          <w:sz w:val="24"/>
        </w:rPr>
        <w:t>5.5 Languages</w:t>
      </w:r>
    </w:p>
    <w:p>
      <w:pPr>
        <w:spacing w:after="80" w:line="259" w:lineRule="auto"/>
        <w:jc w:val="both"/>
      </w:pPr>
      <w:r>
        <w:rPr>
          <w:rFonts w:ascii="Times New Roman" w:hAnsi="Times New Roman" w:eastAsia="Times New Roman"/>
          <w:b w:val="0"/>
          <w:i w:val="0"/>
          <w:sz w:val="24"/>
        </w:rPr>
        <w:t>TypeScript is used for the frontend and server-side analysis engine. Python is used for dataset inspection and report automation. Marathi Devanagari and Roman Marathi are the primary language forms analysed, while English words and emojis are retained as part of the code-mixed comment environment.</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6: Evaluation and Result / Discussion</w:t>
      </w:r>
    </w:p>
    <w:p>
      <w:pPr>
        <w:keepNext/>
        <w:spacing w:after="120" w:line="259" w:lineRule="auto"/>
        <w:jc w:val="left"/>
      </w:pPr>
      <w:r>
        <w:rPr>
          <w:rFonts w:ascii="Times New Roman" w:hAnsi="Times New Roman" w:eastAsia="Times New Roman"/>
          <w:b/>
          <w:i w:val="0"/>
          <w:sz w:val="24"/>
        </w:rPr>
        <w:t>6.1 Benchmark model results</w:t>
      </w:r>
    </w:p>
    <w:p>
      <w:pPr>
        <w:spacing w:after="80" w:line="259" w:lineRule="auto"/>
        <w:jc w:val="both"/>
      </w:pPr>
      <w:r>
        <w:rPr>
          <w:rFonts w:ascii="Times New Roman" w:hAnsi="Times New Roman" w:eastAsia="Times New Roman"/>
          <w:b w:val="0"/>
          <w:i w:val="0"/>
          <w:sz w:val="24"/>
        </w:rPr>
        <w:t>The TF-IDF + Multinomial Naive Bayes comparison was evaluated on a 300-row holdout split from the balanced real Marathi sample. The current dashboard reports 60% accuracy, 60% precision, 60% recall, and 60% macro-F1. These values are benchmark values for the selected sample and should not be reported as the accuracy of the live YouTube comments, because the YouTube comments have not yet received manual gold labels.</w:t>
      </w:r>
    </w:p>
    <w:p>
      <w:pPr>
        <w:jc w:val="center"/>
      </w:pPr>
      <w:r>
        <w:rPr>
          <w:rFonts w:ascii="Times New Roman" w:hAnsi="Times New Roman" w:eastAsia="Times New Roman"/>
          <w:b w:val="0"/>
          <w:i w:val="0"/>
          <w:sz w:val="24"/>
        </w:rPr>
        <w:drawing>
          <wp:inline xmlns:a="http://schemas.openxmlformats.org/drawingml/2006/main" xmlns:pic="http://schemas.openxmlformats.org/drawingml/2006/picture">
            <wp:extent cx="5852160" cy="3511296"/>
            <wp:docPr id="3" name="Picture 3"/>
            <wp:cNvGraphicFramePr>
              <a:graphicFrameLocks noChangeAspect="1"/>
            </wp:cNvGraphicFramePr>
            <a:graphic>
              <a:graphicData uri="http://schemas.openxmlformats.org/drawingml/2006/picture">
                <pic:pic>
                  <pic:nvPicPr>
                    <pic:cNvPr id="0" name="fig61_model.png"/>
                    <pic:cNvPicPr/>
                  </pic:nvPicPr>
                  <pic:blipFill>
                    <a:blip r:embed="rId12"/>
                    <a:stretch>
                      <a:fillRect/>
                    </a:stretch>
                  </pic:blipFill>
                  <pic:spPr>
                    <a:xfrm>
                      <a:off x="0" y="0"/>
                      <a:ext cx="5852160" cy="3511296"/>
                    </a:xfrm>
                    <a:prstGeom prst="rect"/>
                  </pic:spPr>
                </pic:pic>
              </a:graphicData>
            </a:graphic>
          </wp:inline>
        </w:drawing>
      </w:r>
    </w:p>
    <w:p>
      <w:pPr>
        <w:spacing w:after="160" w:line="259" w:lineRule="auto"/>
        <w:jc w:val="center"/>
      </w:pPr>
      <w:r>
        <w:rPr>
          <w:rFonts w:ascii="Times New Roman" w:hAnsi="Times New Roman" w:eastAsia="Times New Roman"/>
          <w:b w:val="0"/>
          <w:i w:val="0"/>
          <w:sz w:val="20"/>
        </w:rPr>
        <w:t>Fig 6.1 NLP Model Comparison and Output Flow</w:t>
      </w:r>
    </w:p>
    <w:p>
      <w:pPr>
        <w:keepNext/>
        <w:spacing w:after="120" w:line="259" w:lineRule="auto"/>
        <w:jc w:val="left"/>
      </w:pPr>
      <w:r>
        <w:rPr>
          <w:rFonts w:ascii="Times New Roman" w:hAnsi="Times New Roman" w:eastAsia="Times New Roman"/>
          <w:b/>
          <w:i w:val="0"/>
          <w:sz w:val="24"/>
        </w:rPr>
        <w:t>6.2 Live retrieval results</w:t>
      </w:r>
    </w:p>
    <w:p>
      <w:pPr>
        <w:spacing w:after="80" w:line="259" w:lineRule="auto"/>
        <w:jc w:val="both"/>
      </w:pPr>
      <w:r>
        <w:rPr>
          <w:rFonts w:ascii="Times New Roman" w:hAnsi="Times New Roman" w:eastAsia="Times New Roman"/>
          <w:b w:val="0"/>
          <w:i w:val="0"/>
          <w:sz w:val="24"/>
        </w:rPr>
        <w:t>The full-pagination collector was verified with the video QxeELlJoPvQ. YouTube reported 709 comments. The system returned 685 unique accessible comments after combining top-level comments and replies and removing duplicate IDs. The result contained 226 Marathi-signal comments and 459 comments outside the signal. The difference of approximately 24 comments is reported as unavailable or not returned by the public API; the system does not fabricate replacements.</w:t>
      </w:r>
    </w:p>
    <w:p>
      <w:pPr>
        <w:jc w:val="center"/>
      </w:pPr>
      <w:r>
        <w:rPr>
          <w:rFonts w:ascii="Times New Roman" w:hAnsi="Times New Roman" w:eastAsia="Times New Roman"/>
          <w:b w:val="0"/>
          <w:i w:val="0"/>
          <w:sz w:val="24"/>
        </w:rPr>
        <w:drawing>
          <wp:inline xmlns:a="http://schemas.openxmlformats.org/drawingml/2006/main" xmlns:pic="http://schemas.openxmlformats.org/drawingml/2006/picture">
            <wp:extent cx="5852160" cy="3316224"/>
            <wp:docPr id="4" name="Picture 4"/>
            <wp:cNvGraphicFramePr>
              <a:graphicFrameLocks noChangeAspect="1"/>
            </wp:cNvGraphicFramePr>
            <a:graphic>
              <a:graphicData uri="http://schemas.openxmlformats.org/drawingml/2006/picture">
                <pic:pic>
                  <pic:nvPicPr>
                    <pic:cNvPr id="0" name="fig62_chart.png"/>
                    <pic:cNvPicPr/>
                  </pic:nvPicPr>
                  <pic:blipFill>
                    <a:blip r:embed="rId13"/>
                    <a:stretch>
                      <a:fillRect/>
                    </a:stretch>
                  </pic:blipFill>
                  <pic:spPr>
                    <a:xfrm>
                      <a:off x="0" y="0"/>
                      <a:ext cx="5852160" cy="3316224"/>
                    </a:xfrm>
                    <a:prstGeom prst="rect"/>
                  </pic:spPr>
                </pic:pic>
              </a:graphicData>
            </a:graphic>
          </wp:inline>
        </w:drawing>
      </w:r>
    </w:p>
    <w:p>
      <w:pPr>
        <w:spacing w:after="160" w:line="259" w:lineRule="auto"/>
        <w:jc w:val="center"/>
      </w:pPr>
      <w:r>
        <w:rPr>
          <w:rFonts w:ascii="Times New Roman" w:hAnsi="Times New Roman" w:eastAsia="Times New Roman"/>
          <w:b w:val="0"/>
          <w:i w:val="0"/>
          <w:sz w:val="20"/>
        </w:rPr>
        <w:t>Fig 6.2 Verified Live Scan Comment Count Comparison</w:t>
      </w:r>
    </w:p>
    <w:p>
      <w:pPr>
        <w:keepNext/>
        <w:spacing w:after="120" w:line="259" w:lineRule="auto"/>
        <w:jc w:val="left"/>
      </w:pPr>
      <w:r>
        <w:rPr>
          <w:rFonts w:ascii="Times New Roman" w:hAnsi="Times New Roman" w:eastAsia="Times New Roman"/>
          <w:b/>
          <w:i w:val="0"/>
          <w:sz w:val="24"/>
        </w:rPr>
        <w:t>6.3 Sentiment and emotion results</w:t>
      </w:r>
    </w:p>
    <w:p>
      <w:pPr>
        <w:spacing w:after="80" w:line="259" w:lineRule="auto"/>
        <w:jc w:val="both"/>
      </w:pPr>
      <w:r>
        <w:rPr>
          <w:rFonts w:ascii="Times New Roman" w:hAnsi="Times New Roman" w:eastAsia="Times New Roman"/>
          <w:b w:val="0"/>
          <w:i w:val="0"/>
          <w:sz w:val="24"/>
        </w:rPr>
        <w:t>For the verified live scan, the Marathi-signal subset was classified as 19% positive, 3% negative, and 78% neutral. The average signed signal was approximately +0.46, indicating a mildly positive direction despite a neutral majority. Neutral was the dominant emotion label in the current rule-based output. This illustrates why a system should show both distributions and example comments rather than relying on only one headline label.</w:t>
      </w:r>
    </w:p>
    <w:p>
      <w:pPr>
        <w:keepNext/>
        <w:spacing w:after="120" w:line="259" w:lineRule="auto"/>
        <w:jc w:val="left"/>
      </w:pPr>
      <w:r>
        <w:rPr>
          <w:rFonts w:ascii="Times New Roman" w:hAnsi="Times New Roman" w:eastAsia="Times New Roman"/>
          <w:b/>
          <w:i w:val="0"/>
          <w:sz w:val="24"/>
        </w:rPr>
        <w:t>6.4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29"/>
        <w:gridCol w:w="4729"/>
      </w:tblGrid>
      <w:tr>
        <w:tc>
          <w:tcPr>
            <w:tcW w:type="dxa" w:w="4729"/>
            <w:vAlign w:val="center"/>
          </w:tcPr>
          <w:p>
            <w:pPr>
              <w:spacing w:after="0" w:line="240" w:lineRule="auto"/>
              <w:jc w:val="left"/>
            </w:pPr>
            <w:r/>
            <w:r>
              <w:rPr>
                <w:rFonts w:ascii="Times New Roman" w:hAnsi="Times New Roman" w:eastAsia="Times New Roman"/>
                <w:b/>
                <w:i w:val="0"/>
                <w:sz w:val="20"/>
              </w:rPr>
              <w:t>Task / Component</w:t>
            </w:r>
          </w:p>
        </w:tc>
        <w:tc>
          <w:tcPr>
            <w:tcW w:type="dxa" w:w="4729"/>
            <w:vAlign w:val="center"/>
          </w:tcPr>
          <w:p>
            <w:pPr>
              <w:spacing w:after="0" w:line="240" w:lineRule="auto"/>
              <w:jc w:val="left"/>
            </w:pPr>
            <w:r/>
            <w:r>
              <w:rPr>
                <w:rFonts w:ascii="Times New Roman" w:hAnsi="Times New Roman" w:eastAsia="Times New Roman"/>
                <w:b/>
                <w:i w:val="0"/>
                <w:sz w:val="20"/>
              </w:rPr>
              <w:t>Result</w:t>
            </w:r>
          </w:p>
        </w:tc>
      </w:tr>
      <w:tr>
        <w:tc>
          <w:tcPr>
            <w:tcW w:type="dxa" w:w="4729"/>
            <w:vAlign w:val="center"/>
          </w:tcPr>
          <w:p>
            <w:pPr>
              <w:spacing w:after="0" w:line="240" w:lineRule="auto"/>
              <w:jc w:val="left"/>
            </w:pPr>
            <w:r/>
            <w:r>
              <w:rPr>
                <w:rFonts w:ascii="Times New Roman" w:hAnsi="Times New Roman" w:eastAsia="Times New Roman"/>
                <w:b w:val="0"/>
                <w:i w:val="0"/>
                <w:sz w:val="18"/>
              </w:rPr>
              <w:t>Collection</w:t>
            </w:r>
          </w:p>
        </w:tc>
        <w:tc>
          <w:tcPr>
            <w:tcW w:type="dxa" w:w="4729"/>
            <w:vAlign w:val="center"/>
          </w:tcPr>
          <w:p>
            <w:pPr>
              <w:spacing w:after="0" w:line="240" w:lineRule="auto"/>
              <w:jc w:val="left"/>
            </w:pPr>
            <w:r/>
            <w:r>
              <w:rPr>
                <w:rFonts w:ascii="Times New Roman" w:hAnsi="Times New Roman" w:eastAsia="Times New Roman"/>
                <w:b w:val="0"/>
                <w:i w:val="0"/>
                <w:sz w:val="18"/>
              </w:rPr>
              <w:t>685 unique accessible comments returned from a YouTube-reported total of 709 in the verified case study.</w:t>
            </w:r>
          </w:p>
        </w:tc>
      </w:tr>
      <w:tr>
        <w:tc>
          <w:tcPr>
            <w:tcW w:type="dxa" w:w="4729"/>
            <w:vAlign w:val="center"/>
          </w:tcPr>
          <w:p>
            <w:pPr>
              <w:spacing w:after="0" w:line="240" w:lineRule="auto"/>
              <w:jc w:val="left"/>
            </w:pPr>
            <w:r/>
            <w:r>
              <w:rPr>
                <w:rFonts w:ascii="Times New Roman" w:hAnsi="Times New Roman" w:eastAsia="Times New Roman"/>
                <w:b w:val="0"/>
                <w:i w:val="0"/>
                <w:sz w:val="18"/>
              </w:rPr>
              <w:t>Language signal</w:t>
            </w:r>
          </w:p>
        </w:tc>
        <w:tc>
          <w:tcPr>
            <w:tcW w:type="dxa" w:w="4729"/>
            <w:vAlign w:val="center"/>
          </w:tcPr>
          <w:p>
            <w:pPr>
              <w:spacing w:after="0" w:line="240" w:lineRule="auto"/>
              <w:jc w:val="left"/>
            </w:pPr>
            <w:r/>
            <w:r>
              <w:rPr>
                <w:rFonts w:ascii="Times New Roman" w:hAnsi="Times New Roman" w:eastAsia="Times New Roman"/>
                <w:b w:val="0"/>
                <w:i w:val="0"/>
                <w:sz w:val="18"/>
              </w:rPr>
              <w:t>226 Marathi-signal comments and 459 outside-signal comments in the verified case study.</w:t>
            </w:r>
          </w:p>
        </w:tc>
      </w:tr>
      <w:tr>
        <w:tc>
          <w:tcPr>
            <w:tcW w:type="dxa" w:w="4729"/>
            <w:vAlign w:val="center"/>
          </w:tcPr>
          <w:p>
            <w:pPr>
              <w:spacing w:after="0" w:line="240" w:lineRule="auto"/>
              <w:jc w:val="left"/>
            </w:pPr>
            <w:r/>
            <w:r>
              <w:rPr>
                <w:rFonts w:ascii="Times New Roman" w:hAnsi="Times New Roman" w:eastAsia="Times New Roman"/>
                <w:b w:val="0"/>
                <w:i w:val="0"/>
                <w:sz w:val="18"/>
              </w:rPr>
              <w:t>Sentiment baseline</w:t>
            </w:r>
          </w:p>
        </w:tc>
        <w:tc>
          <w:tcPr>
            <w:tcW w:type="dxa" w:w="4729"/>
            <w:vAlign w:val="center"/>
          </w:tcPr>
          <w:p>
            <w:pPr>
              <w:spacing w:after="0" w:line="240" w:lineRule="auto"/>
              <w:jc w:val="left"/>
            </w:pPr>
            <w:r/>
            <w:r>
              <w:rPr>
                <w:rFonts w:ascii="Times New Roman" w:hAnsi="Times New Roman" w:eastAsia="Times New Roman"/>
                <w:b w:val="0"/>
                <w:i w:val="0"/>
                <w:sz w:val="18"/>
              </w:rPr>
              <w:t>19% positive, 3% negative, and 78% neutral for the Marathi-signal subset in the verified case study.</w:t>
            </w:r>
          </w:p>
        </w:tc>
      </w:tr>
      <w:tr>
        <w:tc>
          <w:tcPr>
            <w:tcW w:type="dxa" w:w="4729"/>
            <w:vAlign w:val="center"/>
          </w:tcPr>
          <w:p>
            <w:pPr>
              <w:spacing w:after="0" w:line="240" w:lineRule="auto"/>
              <w:jc w:val="left"/>
            </w:pPr>
            <w:r/>
            <w:r>
              <w:rPr>
                <w:rFonts w:ascii="Times New Roman" w:hAnsi="Times New Roman" w:eastAsia="Times New Roman"/>
                <w:b w:val="0"/>
                <w:i w:val="0"/>
                <w:sz w:val="18"/>
              </w:rPr>
              <w:t>Benchmark classifier</w:t>
            </w:r>
          </w:p>
        </w:tc>
        <w:tc>
          <w:tcPr>
            <w:tcW w:type="dxa" w:w="4729"/>
            <w:vAlign w:val="center"/>
          </w:tcPr>
          <w:p>
            <w:pPr>
              <w:spacing w:after="0" w:line="240" w:lineRule="auto"/>
              <w:jc w:val="left"/>
            </w:pPr>
            <w:r/>
            <w:r>
              <w:rPr>
                <w:rFonts w:ascii="Times New Roman" w:hAnsi="Times New Roman" w:eastAsia="Times New Roman"/>
                <w:b w:val="0"/>
                <w:i w:val="0"/>
                <w:sz w:val="18"/>
              </w:rPr>
              <w:t>TF-IDF + Multinomial Naive Bayes: 60% accuracy, precision, recall, and macro-F1 on the selected holdout sample.</w:t>
            </w:r>
          </w:p>
        </w:tc>
      </w:tr>
      <w:tr>
        <w:tc>
          <w:tcPr>
            <w:tcW w:type="dxa" w:w="4729"/>
            <w:vAlign w:val="center"/>
          </w:tcPr>
          <w:p>
            <w:pPr>
              <w:spacing w:after="0" w:line="240" w:lineRule="auto"/>
              <w:jc w:val="left"/>
            </w:pPr>
            <w:r/>
            <w:r>
              <w:rPr>
                <w:rFonts w:ascii="Times New Roman" w:hAnsi="Times New Roman" w:eastAsia="Times New Roman"/>
                <w:b w:val="0"/>
                <w:i w:val="0"/>
                <w:sz w:val="18"/>
              </w:rPr>
              <w:t>Reporting</w:t>
            </w:r>
          </w:p>
        </w:tc>
        <w:tc>
          <w:tcPr>
            <w:tcW w:type="dxa" w:w="4729"/>
            <w:vAlign w:val="center"/>
          </w:tcPr>
          <w:p>
            <w:pPr>
              <w:spacing w:after="0" w:line="240" w:lineRule="auto"/>
              <w:jc w:val="left"/>
            </w:pPr>
            <w:r/>
            <w:r>
              <w:rPr>
                <w:rFonts w:ascii="Times New Roman" w:hAnsi="Times New Roman" w:eastAsia="Times New Roman"/>
                <w:b w:val="0"/>
                <w:i w:val="0"/>
                <w:sz w:val="18"/>
              </w:rPr>
              <w:t>CSV, JSON, annotation template, word frequency, emotion fingerprint, and confusion matrix outputs.</w:t>
            </w:r>
          </w:p>
        </w:tc>
      </w:tr>
    </w:tbl>
    <w:p>
      <w:pPr>
        <w:spacing w:after="40"/>
      </w:pPr>
    </w:p>
    <w:p>
      <w:pPr>
        <w:keepNext/>
        <w:spacing w:after="120" w:line="259" w:lineRule="auto"/>
        <w:jc w:val="left"/>
      </w:pPr>
      <w:r>
        <w:rPr>
          <w:rFonts w:ascii="Times New Roman" w:hAnsi="Times New Roman" w:eastAsia="Times New Roman"/>
          <w:b/>
          <w:i w:val="0"/>
          <w:sz w:val="24"/>
        </w:rPr>
        <w:t>6.5 Visual insights</w:t>
      </w:r>
    </w:p>
    <w:p>
      <w:pPr>
        <w:spacing w:after="80" w:line="259" w:lineRule="auto"/>
        <w:jc w:val="both"/>
      </w:pPr>
      <w:r>
        <w:rPr>
          <w:rFonts w:ascii="Times New Roman" w:hAnsi="Times New Roman" w:eastAsia="Times New Roman"/>
          <w:b w:val="0"/>
          <w:i w:val="0"/>
          <w:sz w:val="24"/>
        </w:rPr>
        <w:t>The dashboard visualises sentiment balance, emotion frequencies, lexical pulse, fetched-versus-API totals, Marathi-signal versus outside-signal counts, and representative comments. These views consistently show that YouTube comments are noisier than curated benchmark examples. Long emoji strings, repeated characters, timestamps, short replies, and Roman-English fragments can be returned by the API but may not contain reliable Marathi sentiment evidence. The separate counts make this behaviour visible and support a more honest academic discussion.</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7: Graphical User Interface</w:t>
      </w:r>
    </w:p>
    <w:p>
      <w:pPr>
        <w:spacing w:after="80" w:line="259" w:lineRule="auto"/>
        <w:jc w:val="both"/>
      </w:pPr>
      <w:r>
        <w:rPr>
          <w:rFonts w:ascii="Times New Roman" w:hAnsi="Times New Roman" w:eastAsia="Times New Roman"/>
          <w:b w:val="0"/>
          <w:i w:val="0"/>
          <w:sz w:val="24"/>
        </w:rPr>
        <w:t>The finished system is exposed through the Marathi Lens web application with a wide-screen dashboard and three primary navigation areas: Overview, Comments, and Language signals.</w:t>
      </w:r>
    </w:p>
    <w:p>
      <w:pPr>
        <w:keepNext/>
        <w:spacing w:after="120" w:line="259" w:lineRule="auto"/>
        <w:jc w:val="left"/>
      </w:pPr>
      <w:r>
        <w:rPr>
          <w:rFonts w:ascii="Times New Roman" w:hAnsi="Times New Roman" w:eastAsia="Times New Roman"/>
          <w:b/>
          <w:i w:val="0"/>
          <w:sz w:val="24"/>
        </w:rPr>
        <w:t>7.1 Analysis workspace</w:t>
      </w:r>
    </w:p>
    <w:p>
      <w:pPr>
        <w:spacing w:after="80" w:line="259" w:lineRule="auto"/>
        <w:jc w:val="both"/>
      </w:pPr>
      <w:r>
        <w:rPr>
          <w:rFonts w:ascii="Times New Roman" w:hAnsi="Times New Roman" w:eastAsia="Times New Roman"/>
          <w:b w:val="0"/>
          <w:i w:val="0"/>
          <w:sz w:val="24"/>
        </w:rPr>
        <w:t>The Overview screen provides a URL field, Analyze comments button, Demo button, system status, and explanatory helper text. The user does not upload a CSV. The server key remains private, and the collection note states that the system fetches available comments up to the safety ceiling.</w:t>
      </w:r>
    </w:p>
    <w:p>
      <w:pPr>
        <w:keepNext/>
        <w:spacing w:after="120" w:line="259" w:lineRule="auto"/>
        <w:jc w:val="left"/>
      </w:pPr>
      <w:r>
        <w:rPr>
          <w:rFonts w:ascii="Times New Roman" w:hAnsi="Times New Roman" w:eastAsia="Times New Roman"/>
          <w:b/>
          <w:i w:val="0"/>
          <w:sz w:val="24"/>
        </w:rPr>
        <w:t>7.2 Result and language-signal panel</w:t>
      </w:r>
    </w:p>
    <w:p>
      <w:pPr>
        <w:spacing w:after="80" w:line="259" w:lineRule="auto"/>
        <w:jc w:val="both"/>
      </w:pPr>
      <w:r>
        <w:rPr>
          <w:rFonts w:ascii="Times New Roman" w:hAnsi="Times New Roman" w:eastAsia="Times New Roman"/>
          <w:b w:val="0"/>
          <w:i w:val="0"/>
          <w:sz w:val="24"/>
        </w:rPr>
        <w:t>After analysis, the application shows the video title, thumbnail, channel, view count, comments fetched, Marathi-signal count, unavailable difference, sentiment balance, average signal, emotion fingerprint, and repeated words. A dedicated language-signal card separates Devanagari Marathi, Roman Marathi / mixed text, and other/noisy comments. A preprocessing trace shows original text, cleaned text, and tokens for representative examples. Comments outside the Marathi signal are reported but do not silently inflate the Marathi sentiment chart.</w:t>
      </w:r>
    </w:p>
    <w:p>
      <w:pPr>
        <w:keepNext/>
        <w:spacing w:after="120" w:line="259" w:lineRule="auto"/>
        <w:jc w:val="left"/>
      </w:pPr>
      <w:r>
        <w:rPr>
          <w:rFonts w:ascii="Times New Roman" w:hAnsi="Times New Roman" w:eastAsia="Times New Roman"/>
          <w:b/>
          <w:i w:val="0"/>
          <w:sz w:val="24"/>
        </w:rPr>
        <w:t>7.3 All-comment browser and report export</w:t>
      </w:r>
    </w:p>
    <w:p>
      <w:pPr>
        <w:spacing w:after="80" w:line="259" w:lineRule="auto"/>
        <w:jc w:val="both"/>
      </w:pPr>
      <w:r>
        <w:rPr>
          <w:rFonts w:ascii="Times New Roman" w:hAnsi="Times New Roman" w:eastAsia="Times New Roman"/>
          <w:b w:val="0"/>
          <w:i w:val="0"/>
          <w:sz w:val="24"/>
        </w:rPr>
        <w:t>The Comments workspace preserves every unique accessible comment returned by the API, not only the Marathi subset used for sentiment aggregation. Users can search comment text or author name, filter by language, sentiment, and emotion, sort by recency, likes, or sentiment score, and browse ten comments per page. The results view also includes the real Marathi benchmark metrics, a confusion matrix, and a short explanation of the benchmark-versus-YouTube distinction. The user can download a CSV comments file, a JSON report, and an annotation template. The template allows 100–150 real comments to be manually labelled with gold sentiment, gold emotion, and notes for a final YouTube-specific evaluation.</w:t>
      </w:r>
    </w:p>
    <w:p>
      <w:pPr>
        <w:jc w:val="center"/>
      </w:pPr>
      <w:r>
        <w:rPr>
          <w:rFonts w:ascii="Times New Roman" w:hAnsi="Times New Roman" w:eastAsia="Times New Roman"/>
          <w:b w:val="0"/>
          <w:i w:val="0"/>
          <w:sz w:val="24"/>
        </w:rP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fig71_gui.png"/>
                    <pic:cNvPicPr/>
                  </pic:nvPicPr>
                  <pic:blipFill>
                    <a:blip r:embed="rId14"/>
                    <a:stretch>
                      <a:fillRect/>
                    </a:stretch>
                  </pic:blipFill>
                  <pic:spPr>
                    <a:xfrm>
                      <a:off x="0" y="0"/>
                      <a:ext cx="5852160" cy="3511296"/>
                    </a:xfrm>
                    <a:prstGeom prst="rect"/>
                  </pic:spPr>
                </pic:pic>
              </a:graphicData>
            </a:graphic>
          </wp:inline>
        </w:drawing>
      </w:r>
    </w:p>
    <w:p>
      <w:pPr>
        <w:spacing w:after="160" w:line="259" w:lineRule="auto"/>
        <w:jc w:val="center"/>
      </w:pPr>
      <w:r>
        <w:rPr>
          <w:rFonts w:ascii="Times New Roman" w:hAnsi="Times New Roman" w:eastAsia="Times New Roman"/>
          <w:b w:val="0"/>
          <w:i w:val="0"/>
          <w:sz w:val="20"/>
        </w:rPr>
        <w:t>Fig 7.1 Marathi Lens Graphical User Interface</w:t>
      </w:r>
    </w:p>
    <w:p>
      <w:r>
        <w:rPr>
          <w:rFonts w:ascii="Times New Roman" w:hAnsi="Times New Roman" w:eastAsia="Times New Roman"/>
          <w:b w:val="0"/>
          <w:i w:val="0"/>
          <w:sz w:val="24"/>
        </w:rPr>
        <w:br w:type="page"/>
      </w:r>
    </w:p>
    <w:p>
      <w:pPr>
        <w:spacing w:after="200" w:line="259" w:lineRule="auto"/>
        <w:jc w:val="center"/>
      </w:pPr>
      <w:r>
        <w:rPr>
          <w:rFonts w:ascii="Times New Roman" w:hAnsi="Times New Roman" w:eastAsia="Times New Roman"/>
          <w:b/>
          <w:i w:val="0"/>
          <w:sz w:val="24"/>
        </w:rPr>
        <w:t>Fig 7.2 Annotation and Report Export Panel</w:t>
      </w:r>
    </w:p>
    <w:p>
      <w:pPr>
        <w:spacing w:after="200" w:line="259" w:lineRule="auto"/>
        <w:jc w:val="center"/>
      </w:pPr>
      <w:r>
        <w:rPr>
          <w:rFonts w:ascii="Times New Roman" w:hAnsi="Times New Roman" w:eastAsia="Times New Roman"/>
          <w:b/>
          <w:i w:val="0"/>
          <w:sz w:val="24"/>
        </w:rPr>
        <w:t>Annotation template   |   CSV comments   |   JSON report</w:t>
      </w:r>
    </w:p>
    <w:p>
      <w:pPr>
        <w:spacing w:after="80" w:line="259" w:lineRule="auto"/>
        <w:jc w:val="both"/>
      </w:pPr>
      <w:r>
        <w:rPr>
          <w:rFonts w:ascii="Times New Roman" w:hAnsi="Times New Roman" w:eastAsia="Times New Roman"/>
          <w:b w:val="0"/>
          <w:i w:val="0"/>
          <w:sz w:val="24"/>
        </w:rPr>
        <w:t>The panel is intentionally simple. It allows the student to save a scan for the project report, export comment-level outputs, and create a manually labelled evaluation set. The interface does not claim that a benchmark corpus is a substitute for gold labels from the target YouTube domain.</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8: Code</w:t>
      </w:r>
    </w:p>
    <w:p>
      <w:pPr>
        <w:spacing w:after="80" w:line="259" w:lineRule="auto"/>
        <w:jc w:val="both"/>
      </w:pPr>
      <w:r>
        <w:rPr>
          <w:rFonts w:ascii="Times New Roman" w:hAnsi="Times New Roman" w:eastAsia="Times New Roman"/>
          <w:b w:val="0"/>
          <w:i w:val="0"/>
          <w:sz w:val="24"/>
        </w:rPr>
        <w:t>The core implementation is organised into a typed server analysis module, a tRPC router, a React page, a real Marathi benchmark dataset module, and automated tests. The following simplified excerpt reproduces the main collection and deduplication logic; UI and API error-handling code is summarised for brevity.</w:t>
      </w:r>
    </w:p>
    <w:p>
      <w:pPr>
        <w:spacing w:after="0" w:line="259" w:lineRule="auto"/>
        <w:ind w:left="360"/>
        <w:jc w:val="left"/>
      </w:pPr>
      <w:r>
        <w:rPr>
          <w:rFonts w:ascii="Times New Roman" w:hAnsi="Times New Roman" w:eastAsia="Times New Roman"/>
          <w:b w:val="0"/>
          <w:i w:val="0"/>
          <w:sz w:val="18"/>
        </w:rPr>
        <w:t>const reportedCommentCount = Number(video.statistics?.commentCount ?? 0);</w:t>
      </w:r>
    </w:p>
    <w:p>
      <w:pPr>
        <w:spacing w:after="0" w:line="259" w:lineRule="auto"/>
        <w:ind w:left="360"/>
        <w:jc w:val="left"/>
      </w:pPr>
      <w:r>
        <w:rPr>
          <w:rFonts w:ascii="Times New Roman" w:hAnsi="Times New Roman" w:eastAsia="Times New Roman"/>
          <w:b w:val="0"/>
          <w:i w:val="0"/>
          <w:sz w:val="18"/>
        </w:rPr>
        <w:t>const collectionTarget = Math.min(maxComments, Math.max(1, reportedCommentCount || maxComments));</w:t>
      </w:r>
    </w:p>
    <w:p>
      <w:pPr>
        <w:spacing w:after="0" w:line="259" w:lineRule="auto"/>
        <w:ind w:left="360"/>
        <w:jc w:val="left"/>
      </w:pPr>
      <w:r>
        <w:rPr>
          <w:rFonts w:ascii="Times New Roman" w:hAnsi="Times New Roman" w:eastAsia="Times New Roman"/>
          <w:b w:val="0"/>
          <w:i w:val="0"/>
          <w:sz w:val="18"/>
        </w:rPr>
        <w:t>const comments: RawComment[] = [];</w:t>
      </w:r>
    </w:p>
    <w:p>
      <w:pPr>
        <w:spacing w:after="0" w:line="259" w:lineRule="auto"/>
        <w:ind w:left="360"/>
        <w:jc w:val="left"/>
      </w:pPr>
      <w:r>
        <w:rPr>
          <w:rFonts w:ascii="Times New Roman" w:hAnsi="Times New Roman" w:eastAsia="Times New Roman"/>
          <w:b w:val="0"/>
          <w:i w:val="0"/>
          <w:sz w:val="18"/>
        </w:rPr>
        <w:t>const seenCommentIds = new Set&lt;string&gt;();</w:t>
      </w:r>
    </w:p>
    <w:p>
      <w:pPr>
        <w:spacing w:after="0" w:line="259" w:lineRule="auto"/>
        <w:ind w:left="360"/>
        <w:jc w:val="left"/>
      </w:pPr>
      <w:r>
        <w:rPr>
          <w:rFonts w:ascii="Times New Roman" w:hAnsi="Times New Roman" w:eastAsia="Times New Roman"/>
          <w:b w:val="0"/>
          <w:i w:val="0"/>
          <w:sz w:val="18"/>
        </w:rPr>
      </w:r>
    </w:p>
    <w:p>
      <w:pPr>
        <w:spacing w:after="0" w:line="259" w:lineRule="auto"/>
        <w:ind w:left="360"/>
        <w:jc w:val="left"/>
      </w:pPr>
      <w:r>
        <w:rPr>
          <w:rFonts w:ascii="Times New Roman" w:hAnsi="Times New Roman" w:eastAsia="Times New Roman"/>
          <w:b w:val="0"/>
          <w:i w:val="0"/>
          <w:sz w:val="18"/>
        </w:rPr>
        <w:t>const addComment = (comment: RawComment) =&gt; {</w:t>
      </w:r>
    </w:p>
    <w:p>
      <w:pPr>
        <w:spacing w:after="0" w:line="259" w:lineRule="auto"/>
        <w:ind w:left="360"/>
        <w:jc w:val="left"/>
      </w:pPr>
      <w:r>
        <w:rPr>
          <w:rFonts w:ascii="Times New Roman" w:hAnsi="Times New Roman" w:eastAsia="Times New Roman"/>
          <w:b w:val="0"/>
          <w:i w:val="0"/>
          <w:sz w:val="18"/>
        </w:rPr>
        <w:t xml:space="preserve">  if (seenCommentIds.has(comment.id) || comments.length &gt;= collectionTarget) return;</w:t>
      </w:r>
    </w:p>
    <w:p>
      <w:pPr>
        <w:spacing w:after="0" w:line="259" w:lineRule="auto"/>
        <w:ind w:left="360"/>
        <w:jc w:val="left"/>
      </w:pPr>
      <w:r>
        <w:rPr>
          <w:rFonts w:ascii="Times New Roman" w:hAnsi="Times New Roman" w:eastAsia="Times New Roman"/>
          <w:b w:val="0"/>
          <w:i w:val="0"/>
          <w:sz w:val="18"/>
        </w:rPr>
        <w:t xml:space="preserve">  seenCommentIds.add(comment.id);</w:t>
      </w:r>
    </w:p>
    <w:p>
      <w:pPr>
        <w:spacing w:after="0" w:line="259" w:lineRule="auto"/>
        <w:ind w:left="360"/>
        <w:jc w:val="left"/>
      </w:pPr>
      <w:r>
        <w:rPr>
          <w:rFonts w:ascii="Times New Roman" w:hAnsi="Times New Roman" w:eastAsia="Times New Roman"/>
          <w:b w:val="0"/>
          <w:i w:val="0"/>
          <w:sz w:val="18"/>
        </w:rPr>
        <w:t xml:space="preserve">  comments.push(comment);</w:t>
      </w:r>
    </w:p>
    <w:p>
      <w:pPr>
        <w:spacing w:after="0" w:line="259" w:lineRule="auto"/>
        <w:ind w:left="360"/>
        <w:jc w:val="left"/>
      </w:pPr>
      <w:r>
        <w:rPr>
          <w:rFonts w:ascii="Times New Roman" w:hAnsi="Times New Roman" w:eastAsia="Times New Roman"/>
          <w:b w:val="0"/>
          <w:i w:val="0"/>
          <w:sz w:val="18"/>
        </w:rPr>
        <w:t>};</w:t>
      </w:r>
    </w:p>
    <w:p>
      <w:pPr>
        <w:spacing w:after="0" w:line="259" w:lineRule="auto"/>
        <w:ind w:left="360"/>
        <w:jc w:val="left"/>
      </w:pPr>
      <w:r>
        <w:rPr>
          <w:rFonts w:ascii="Times New Roman" w:hAnsi="Times New Roman" w:eastAsia="Times New Roman"/>
          <w:b w:val="0"/>
          <w:i w:val="0"/>
          <w:sz w:val="18"/>
        </w:rPr>
      </w:r>
    </w:p>
    <w:p>
      <w:pPr>
        <w:spacing w:after="0" w:line="259" w:lineRule="auto"/>
        <w:ind w:left="360"/>
        <w:jc w:val="left"/>
      </w:pPr>
      <w:r>
        <w:rPr>
          <w:rFonts w:ascii="Times New Roman" w:hAnsi="Times New Roman" w:eastAsia="Times New Roman"/>
          <w:b w:val="0"/>
          <w:i w:val="0"/>
          <w:sz w:val="18"/>
        </w:rPr>
        <w:t>while (comments.length &lt; collectionTarget) {</w:t>
      </w:r>
    </w:p>
    <w:p>
      <w:pPr>
        <w:spacing w:after="0" w:line="259" w:lineRule="auto"/>
        <w:ind w:left="360"/>
        <w:jc w:val="left"/>
      </w:pPr>
      <w:r>
        <w:rPr>
          <w:rFonts w:ascii="Times New Roman" w:hAnsi="Times New Roman" w:eastAsia="Times New Roman"/>
          <w:b w:val="0"/>
          <w:i w:val="0"/>
          <w:sz w:val="18"/>
        </w:rPr>
        <w:t xml:space="preserve">  const page = await fetchCommentThreads(videoId, pageToken);</w:t>
      </w:r>
    </w:p>
    <w:p>
      <w:pPr>
        <w:spacing w:after="0" w:line="259" w:lineRule="auto"/>
        <w:ind w:left="360"/>
        <w:jc w:val="left"/>
      </w:pPr>
      <w:r>
        <w:rPr>
          <w:rFonts w:ascii="Times New Roman" w:hAnsi="Times New Roman" w:eastAsia="Times New Roman"/>
          <w:b w:val="0"/>
          <w:i w:val="0"/>
          <w:sz w:val="18"/>
        </w:rPr>
        <w:t xml:space="preserve">  for (const thread of page.items) {</w:t>
      </w:r>
    </w:p>
    <w:p>
      <w:pPr>
        <w:spacing w:after="0" w:line="259" w:lineRule="auto"/>
        <w:ind w:left="360"/>
        <w:jc w:val="left"/>
      </w:pPr>
      <w:r>
        <w:rPr>
          <w:rFonts w:ascii="Times New Roman" w:hAnsi="Times New Roman" w:eastAsia="Times New Roman"/>
          <w:b w:val="0"/>
          <w:i w:val="0"/>
          <w:sz w:val="18"/>
        </w:rPr>
        <w:t xml:space="preserve">    addComment(toRawComment(thread.snippet.topLevelComment));</w:t>
      </w:r>
    </w:p>
    <w:p>
      <w:pPr>
        <w:spacing w:after="0" w:line="259" w:lineRule="auto"/>
        <w:ind w:left="360"/>
        <w:jc w:val="left"/>
      </w:pPr>
      <w:r>
        <w:rPr>
          <w:rFonts w:ascii="Times New Roman" w:hAnsi="Times New Roman" w:eastAsia="Times New Roman"/>
          <w:b w:val="0"/>
          <w:i w:val="0"/>
          <w:sz w:val="18"/>
        </w:rPr>
        <w:t xml:space="preserve">    await fetchAllReplies(thread, addComment);</w:t>
      </w:r>
    </w:p>
    <w:p>
      <w:pPr>
        <w:spacing w:after="0" w:line="259" w:lineRule="auto"/>
        <w:ind w:left="360"/>
        <w:jc w:val="left"/>
      </w:pPr>
      <w:r>
        <w:rPr>
          <w:rFonts w:ascii="Times New Roman" w:hAnsi="Times New Roman" w:eastAsia="Times New Roman"/>
          <w:b w:val="0"/>
          <w:i w:val="0"/>
          <w:sz w:val="18"/>
        </w:rPr>
        <w:t xml:space="preserve">  }</w:t>
      </w:r>
    </w:p>
    <w:p>
      <w:pPr>
        <w:spacing w:after="0" w:line="259" w:lineRule="auto"/>
        <w:ind w:left="360"/>
        <w:jc w:val="left"/>
      </w:pPr>
      <w:r>
        <w:rPr>
          <w:rFonts w:ascii="Times New Roman" w:hAnsi="Times New Roman" w:eastAsia="Times New Roman"/>
          <w:b w:val="0"/>
          <w:i w:val="0"/>
          <w:sz w:val="18"/>
        </w:rPr>
        <w:t xml:space="preserve">  if (!page.nextPageToken) break;</w:t>
      </w:r>
    </w:p>
    <w:p>
      <w:pPr>
        <w:spacing w:after="0" w:line="259" w:lineRule="auto"/>
        <w:ind w:left="360"/>
        <w:jc w:val="left"/>
      </w:pPr>
      <w:r>
        <w:rPr>
          <w:rFonts w:ascii="Times New Roman" w:hAnsi="Times New Roman" w:eastAsia="Times New Roman"/>
          <w:b w:val="0"/>
          <w:i w:val="0"/>
          <w:sz w:val="18"/>
        </w:rPr>
        <w:t xml:space="preserve">  pageToken = page.nextPageToken;</w:t>
      </w:r>
    </w:p>
    <w:p>
      <w:pPr>
        <w:spacing w:after="0" w:line="259" w:lineRule="auto"/>
        <w:ind w:left="360"/>
        <w:jc w:val="left"/>
      </w:pPr>
      <w:r>
        <w:rPr>
          <w:rFonts w:ascii="Times New Roman" w:hAnsi="Times New Roman" w:eastAsia="Times New Roman"/>
          <w:b w:val="0"/>
          <w:i w:val="0"/>
          <w:sz w:val="18"/>
        </w:rPr>
        <w:t>}</w:t>
      </w:r>
    </w:p>
    <w:p>
      <w:pPr>
        <w:keepNext/>
        <w:spacing w:after="120" w:line="259" w:lineRule="auto"/>
        <w:jc w:val="left"/>
      </w:pPr>
      <w:r>
        <w:rPr>
          <w:rFonts w:ascii="Times New Roman" w:hAnsi="Times New Roman" w:eastAsia="Times New Roman"/>
          <w:b/>
          <w:i w:val="0"/>
          <w:sz w:val="24"/>
        </w:rPr>
        <w:t>Libraries and functions used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29"/>
        <w:gridCol w:w="4729"/>
      </w:tblGrid>
      <w:tr>
        <w:tc>
          <w:tcPr>
            <w:tcW w:type="dxa" w:w="4729"/>
            <w:vAlign w:val="center"/>
          </w:tcPr>
          <w:p>
            <w:pPr>
              <w:spacing w:after="0" w:line="240" w:lineRule="auto"/>
              <w:jc w:val="left"/>
            </w:pPr>
            <w:r/>
            <w:r>
              <w:rPr>
                <w:rFonts w:ascii="Times New Roman" w:hAnsi="Times New Roman" w:eastAsia="Times New Roman"/>
                <w:b/>
                <w:i w:val="0"/>
                <w:sz w:val="20"/>
              </w:rPr>
              <w:t>Library / Function</w:t>
            </w:r>
          </w:p>
        </w:tc>
        <w:tc>
          <w:tcPr>
            <w:tcW w:type="dxa" w:w="4729"/>
            <w:vAlign w:val="center"/>
          </w:tcPr>
          <w:p>
            <w:pPr>
              <w:spacing w:after="0" w:line="240" w:lineRule="auto"/>
              <w:jc w:val="left"/>
            </w:pPr>
            <w:r/>
            <w:r>
              <w:rPr>
                <w:rFonts w:ascii="Times New Roman" w:hAnsi="Times New Roman" w:eastAsia="Times New Roman"/>
                <w:b/>
                <w:i w:val="0"/>
                <w:sz w:val="20"/>
              </w:rPr>
              <w:t>Purpose in this project</w:t>
            </w:r>
          </w:p>
        </w:tc>
      </w:tr>
      <w:tr>
        <w:tc>
          <w:tcPr>
            <w:tcW w:type="dxa" w:w="4729"/>
            <w:vAlign w:val="center"/>
          </w:tcPr>
          <w:p>
            <w:pPr>
              <w:spacing w:after="0" w:line="240" w:lineRule="auto"/>
              <w:jc w:val="left"/>
            </w:pPr>
            <w:r/>
            <w:r>
              <w:rPr>
                <w:rFonts w:ascii="Times New Roman" w:hAnsi="Times New Roman" w:eastAsia="Times New Roman"/>
                <w:b w:val="0"/>
                <w:i w:val="0"/>
                <w:sz w:val="18"/>
              </w:rPr>
              <w:t>extractYouTubeVideoId</w:t>
            </w:r>
          </w:p>
        </w:tc>
        <w:tc>
          <w:tcPr>
            <w:tcW w:type="dxa" w:w="4729"/>
            <w:vAlign w:val="center"/>
          </w:tcPr>
          <w:p>
            <w:pPr>
              <w:spacing w:after="0" w:line="240" w:lineRule="auto"/>
              <w:jc w:val="left"/>
            </w:pPr>
            <w:r/>
            <w:r>
              <w:rPr>
                <w:rFonts w:ascii="Times New Roman" w:hAnsi="Times New Roman" w:eastAsia="Times New Roman"/>
                <w:b w:val="0"/>
                <w:i w:val="0"/>
                <w:sz w:val="18"/>
              </w:rPr>
              <w:t>Accepts watch, short, embed, and youtu.be URLs and returns a video ID.</w:t>
            </w:r>
          </w:p>
        </w:tc>
      </w:tr>
      <w:tr>
        <w:tc>
          <w:tcPr>
            <w:tcW w:type="dxa" w:w="4729"/>
            <w:vAlign w:val="center"/>
          </w:tcPr>
          <w:p>
            <w:pPr>
              <w:spacing w:after="0" w:line="240" w:lineRule="auto"/>
              <w:jc w:val="left"/>
            </w:pPr>
            <w:r/>
            <w:r>
              <w:rPr>
                <w:rFonts w:ascii="Times New Roman" w:hAnsi="Times New Roman" w:eastAsia="Times New Roman"/>
                <w:b w:val="0"/>
                <w:i w:val="0"/>
                <w:sz w:val="18"/>
              </w:rPr>
              <w:t>videos.list</w:t>
            </w:r>
          </w:p>
        </w:tc>
        <w:tc>
          <w:tcPr>
            <w:tcW w:type="dxa" w:w="4729"/>
            <w:vAlign w:val="center"/>
          </w:tcPr>
          <w:p>
            <w:pPr>
              <w:spacing w:after="0" w:line="240" w:lineRule="auto"/>
              <w:jc w:val="left"/>
            </w:pPr>
            <w:r/>
            <w:r>
              <w:rPr>
                <w:rFonts w:ascii="Times New Roman" w:hAnsi="Times New Roman" w:eastAsia="Times New Roman"/>
                <w:b w:val="0"/>
                <w:i w:val="0"/>
                <w:sz w:val="18"/>
              </w:rPr>
              <w:t>Loads title, channel, thumbnail, views, date, and API comment total.</w:t>
            </w:r>
          </w:p>
        </w:tc>
      </w:tr>
      <w:tr>
        <w:tc>
          <w:tcPr>
            <w:tcW w:type="dxa" w:w="4729"/>
            <w:vAlign w:val="center"/>
          </w:tcPr>
          <w:p>
            <w:pPr>
              <w:spacing w:after="0" w:line="240" w:lineRule="auto"/>
              <w:jc w:val="left"/>
            </w:pPr>
            <w:r/>
            <w:r>
              <w:rPr>
                <w:rFonts w:ascii="Times New Roman" w:hAnsi="Times New Roman" w:eastAsia="Times New Roman"/>
                <w:b w:val="0"/>
                <w:i w:val="0"/>
                <w:sz w:val="18"/>
              </w:rPr>
              <w:t>commentThreads.list</w:t>
            </w:r>
          </w:p>
        </w:tc>
        <w:tc>
          <w:tcPr>
            <w:tcW w:type="dxa" w:w="4729"/>
            <w:vAlign w:val="center"/>
          </w:tcPr>
          <w:p>
            <w:pPr>
              <w:spacing w:after="0" w:line="240" w:lineRule="auto"/>
              <w:jc w:val="left"/>
            </w:pPr>
            <w:r/>
            <w:r>
              <w:rPr>
                <w:rFonts w:ascii="Times New Roman" w:hAnsi="Times New Roman" w:eastAsia="Times New Roman"/>
                <w:b w:val="0"/>
                <w:i w:val="0"/>
                <w:sz w:val="18"/>
              </w:rPr>
              <w:t>Loads paginated top-level comment threads with inline replies.</w:t>
            </w:r>
          </w:p>
        </w:tc>
      </w:tr>
      <w:tr>
        <w:tc>
          <w:tcPr>
            <w:tcW w:type="dxa" w:w="4729"/>
            <w:vAlign w:val="center"/>
          </w:tcPr>
          <w:p>
            <w:pPr>
              <w:spacing w:after="0" w:line="240" w:lineRule="auto"/>
              <w:jc w:val="left"/>
            </w:pPr>
            <w:r/>
            <w:r>
              <w:rPr>
                <w:rFonts w:ascii="Times New Roman" w:hAnsi="Times New Roman" w:eastAsia="Times New Roman"/>
                <w:b w:val="0"/>
                <w:i w:val="0"/>
                <w:sz w:val="18"/>
              </w:rPr>
              <w:t>comments.list</w:t>
            </w:r>
          </w:p>
        </w:tc>
        <w:tc>
          <w:tcPr>
            <w:tcW w:type="dxa" w:w="4729"/>
            <w:vAlign w:val="center"/>
          </w:tcPr>
          <w:p>
            <w:pPr>
              <w:spacing w:after="0" w:line="240" w:lineRule="auto"/>
              <w:jc w:val="left"/>
            </w:pPr>
            <w:r/>
            <w:r>
              <w:rPr>
                <w:rFonts w:ascii="Times New Roman" w:hAnsi="Times New Roman" w:eastAsia="Times New Roman"/>
                <w:b w:val="0"/>
                <w:i w:val="0"/>
                <w:sz w:val="18"/>
              </w:rPr>
              <w:t>Loads additional reply pages by parent comment ID.</w:t>
            </w:r>
          </w:p>
        </w:tc>
      </w:tr>
      <w:tr>
        <w:tc>
          <w:tcPr>
            <w:tcW w:type="dxa" w:w="4729"/>
            <w:vAlign w:val="center"/>
          </w:tcPr>
          <w:p>
            <w:pPr>
              <w:spacing w:after="0" w:line="240" w:lineRule="auto"/>
              <w:jc w:val="left"/>
            </w:pPr>
            <w:r/>
            <w:r>
              <w:rPr>
                <w:rFonts w:ascii="Times New Roman" w:hAnsi="Times New Roman" w:eastAsia="Times New Roman"/>
                <w:b w:val="0"/>
                <w:i w:val="0"/>
                <w:sz w:val="18"/>
              </w:rPr>
              <w:t>Set&lt;string&gt;</w:t>
            </w:r>
          </w:p>
        </w:tc>
        <w:tc>
          <w:tcPr>
            <w:tcW w:type="dxa" w:w="4729"/>
            <w:vAlign w:val="center"/>
          </w:tcPr>
          <w:p>
            <w:pPr>
              <w:spacing w:after="0" w:line="240" w:lineRule="auto"/>
              <w:jc w:val="left"/>
            </w:pPr>
            <w:r/>
            <w:r>
              <w:rPr>
                <w:rFonts w:ascii="Times New Roman" w:hAnsi="Times New Roman" w:eastAsia="Times New Roman"/>
                <w:b w:val="0"/>
                <w:i w:val="0"/>
                <w:sz w:val="18"/>
              </w:rPr>
              <w:t>Deduplicates top-level comments and replies by comment ID.</w:t>
            </w:r>
          </w:p>
        </w:tc>
      </w:tr>
      <w:tr>
        <w:tc>
          <w:tcPr>
            <w:tcW w:type="dxa" w:w="4729"/>
            <w:vAlign w:val="center"/>
          </w:tcPr>
          <w:p>
            <w:pPr>
              <w:spacing w:after="0" w:line="240" w:lineRule="auto"/>
              <w:jc w:val="left"/>
            </w:pPr>
            <w:r/>
            <w:r>
              <w:rPr>
                <w:rFonts w:ascii="Times New Roman" w:hAnsi="Times New Roman" w:eastAsia="Times New Roman"/>
                <w:b w:val="0"/>
                <w:i w:val="0"/>
                <w:sz w:val="18"/>
              </w:rPr>
              <w:t>cleanText / tokenize</w:t>
            </w:r>
          </w:p>
        </w:tc>
        <w:tc>
          <w:tcPr>
            <w:tcW w:type="dxa" w:w="4729"/>
            <w:vAlign w:val="center"/>
          </w:tcPr>
          <w:p>
            <w:pPr>
              <w:spacing w:after="0" w:line="240" w:lineRule="auto"/>
              <w:jc w:val="left"/>
            </w:pPr>
            <w:r/>
            <w:r>
              <w:rPr>
                <w:rFonts w:ascii="Times New Roman" w:hAnsi="Times New Roman" w:eastAsia="Times New Roman"/>
                <w:b w:val="0"/>
                <w:i w:val="0"/>
                <w:sz w:val="18"/>
              </w:rPr>
              <w:t>Normalises text and returns Unicode-aware tokens.</w:t>
            </w:r>
          </w:p>
        </w:tc>
      </w:tr>
      <w:tr>
        <w:tc>
          <w:tcPr>
            <w:tcW w:type="dxa" w:w="4729"/>
            <w:vAlign w:val="center"/>
          </w:tcPr>
          <w:p>
            <w:pPr>
              <w:spacing w:after="0" w:line="240" w:lineRule="auto"/>
              <w:jc w:val="left"/>
            </w:pPr>
            <w:r/>
            <w:r>
              <w:rPr>
                <w:rFonts w:ascii="Times New Roman" w:hAnsi="Times New Roman" w:eastAsia="Times New Roman"/>
                <w:b w:val="0"/>
                <w:i w:val="0"/>
                <w:sz w:val="18"/>
              </w:rPr>
              <w:t>Marathi signal heuristics</w:t>
            </w:r>
          </w:p>
        </w:tc>
        <w:tc>
          <w:tcPr>
            <w:tcW w:type="dxa" w:w="4729"/>
            <w:vAlign w:val="center"/>
          </w:tcPr>
          <w:p>
            <w:pPr>
              <w:spacing w:after="0" w:line="240" w:lineRule="auto"/>
              <w:jc w:val="left"/>
            </w:pPr>
            <w:r/>
            <w:r>
              <w:rPr>
                <w:rFonts w:ascii="Times New Roman" w:hAnsi="Times New Roman" w:eastAsia="Times New Roman"/>
                <w:b w:val="0"/>
                <w:i w:val="0"/>
                <w:sz w:val="18"/>
              </w:rPr>
              <w:t>Detects Devanagari, Roman-Marathi, and code-mixed indicators.</w:t>
            </w:r>
          </w:p>
        </w:tc>
      </w:tr>
      <w:tr>
        <w:tc>
          <w:tcPr>
            <w:tcW w:type="dxa" w:w="4729"/>
            <w:vAlign w:val="center"/>
          </w:tcPr>
          <w:p>
            <w:pPr>
              <w:spacing w:after="0" w:line="240" w:lineRule="auto"/>
              <w:jc w:val="left"/>
            </w:pPr>
            <w:r/>
            <w:r>
              <w:rPr>
                <w:rFonts w:ascii="Times New Roman" w:hAnsi="Times New Roman" w:eastAsia="Times New Roman"/>
                <w:b w:val="0"/>
                <w:i w:val="0"/>
                <w:sz w:val="18"/>
              </w:rPr>
              <w:t>analyzeComment</w:t>
            </w:r>
          </w:p>
        </w:tc>
        <w:tc>
          <w:tcPr>
            <w:tcW w:type="dxa" w:w="4729"/>
            <w:vAlign w:val="center"/>
          </w:tcPr>
          <w:p>
            <w:pPr>
              <w:spacing w:after="0" w:line="240" w:lineRule="auto"/>
              <w:jc w:val="left"/>
            </w:pPr>
            <w:r/>
            <w:r>
              <w:rPr>
                <w:rFonts w:ascii="Times New Roman" w:hAnsi="Times New Roman" w:eastAsia="Times New Roman"/>
                <w:b w:val="0"/>
                <w:i w:val="0"/>
                <w:sz w:val="18"/>
              </w:rPr>
              <w:t>Assigns sentiment, score, and emotion using transparent cues.</w:t>
            </w:r>
          </w:p>
        </w:tc>
      </w:tr>
      <w:tr>
        <w:tc>
          <w:tcPr>
            <w:tcW w:type="dxa" w:w="4729"/>
            <w:vAlign w:val="center"/>
          </w:tcPr>
          <w:p>
            <w:pPr>
              <w:spacing w:after="0" w:line="240" w:lineRule="auto"/>
              <w:jc w:val="left"/>
            </w:pPr>
            <w:r/>
            <w:r>
              <w:rPr>
                <w:rFonts w:ascii="Times New Roman" w:hAnsi="Times New Roman" w:eastAsia="Times New Roman"/>
                <w:b w:val="0"/>
                <w:i w:val="0"/>
                <w:sz w:val="18"/>
              </w:rPr>
              <w:t>buildModelComparison</w:t>
            </w:r>
          </w:p>
        </w:tc>
        <w:tc>
          <w:tcPr>
            <w:tcW w:type="dxa" w:w="4729"/>
            <w:vAlign w:val="center"/>
          </w:tcPr>
          <w:p>
            <w:pPr>
              <w:spacing w:after="0" w:line="240" w:lineRule="auto"/>
              <w:jc w:val="left"/>
            </w:pPr>
            <w:r/>
            <w:r>
              <w:rPr>
                <w:rFonts w:ascii="Times New Roman" w:hAnsi="Times New Roman" w:eastAsia="Times New Roman"/>
                <w:b w:val="0"/>
                <w:i w:val="0"/>
                <w:sz w:val="18"/>
              </w:rPr>
              <w:t>Trains/evaluates TF-IDF + Naive Bayes on the real sample.</w:t>
            </w:r>
          </w:p>
        </w:tc>
      </w:tr>
      <w:tr>
        <w:tc>
          <w:tcPr>
            <w:tcW w:type="dxa" w:w="4729"/>
            <w:vAlign w:val="center"/>
          </w:tcPr>
          <w:p>
            <w:pPr>
              <w:spacing w:after="0" w:line="240" w:lineRule="auto"/>
              <w:jc w:val="left"/>
            </w:pPr>
            <w:r/>
            <w:r>
              <w:rPr>
                <w:rFonts w:ascii="Times New Roman" w:hAnsi="Times New Roman" w:eastAsia="Times New Roman"/>
                <w:b w:val="0"/>
                <w:i w:val="0"/>
                <w:sz w:val="18"/>
              </w:rPr>
              <w:t>CSV / JSON download helpers</w:t>
            </w:r>
          </w:p>
        </w:tc>
        <w:tc>
          <w:tcPr>
            <w:tcW w:type="dxa" w:w="4729"/>
            <w:vAlign w:val="center"/>
          </w:tcPr>
          <w:p>
            <w:pPr>
              <w:spacing w:after="0" w:line="240" w:lineRule="auto"/>
              <w:jc w:val="left"/>
            </w:pPr>
            <w:r/>
            <w:r>
              <w:rPr>
                <w:rFonts w:ascii="Times New Roman" w:hAnsi="Times New Roman" w:eastAsia="Times New Roman"/>
                <w:b w:val="0"/>
                <w:i w:val="0"/>
                <w:sz w:val="18"/>
              </w:rPr>
              <w:t>Exports comment-level and summary report data.</w:t>
            </w:r>
          </w:p>
        </w:tc>
      </w:tr>
      <w:tr>
        <w:tc>
          <w:tcPr>
            <w:tcW w:type="dxa" w:w="4729"/>
            <w:vAlign w:val="center"/>
          </w:tcPr>
          <w:p>
            <w:pPr>
              <w:spacing w:after="0" w:line="240" w:lineRule="auto"/>
              <w:jc w:val="left"/>
            </w:pPr>
            <w:r/>
            <w:r>
              <w:rPr>
                <w:rFonts w:ascii="Times New Roman" w:hAnsi="Times New Roman" w:eastAsia="Times New Roman"/>
                <w:b w:val="0"/>
                <w:i w:val="0"/>
                <w:sz w:val="18"/>
              </w:rPr>
              <w:t>Vitest</w:t>
            </w:r>
          </w:p>
        </w:tc>
        <w:tc>
          <w:tcPr>
            <w:tcW w:type="dxa" w:w="4729"/>
            <w:vAlign w:val="center"/>
          </w:tcPr>
          <w:p>
            <w:pPr>
              <w:spacing w:after="0" w:line="240" w:lineRule="auto"/>
              <w:jc w:val="left"/>
            </w:pPr>
            <w:r/>
            <w:r>
              <w:rPr>
                <w:rFonts w:ascii="Times New Roman" w:hAnsi="Times New Roman" w:eastAsia="Times New Roman"/>
                <w:b w:val="0"/>
                <w:i w:val="0"/>
                <w:sz w:val="18"/>
              </w:rPr>
              <w:t>Tests URL extraction, sentiment, demo results, dataset size, metrics, language categories, and all-comment preservation.</w:t>
            </w:r>
          </w:p>
        </w:tc>
      </w:tr>
    </w:tbl>
    <w:p>
      <w:pPr>
        <w:spacing w:after="40"/>
      </w:pP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9: Conclusion</w:t>
      </w:r>
    </w:p>
    <w:p>
      <w:pPr>
        <w:spacing w:after="80" w:line="259" w:lineRule="auto"/>
        <w:jc w:val="both"/>
      </w:pPr>
      <w:r>
        <w:rPr>
          <w:rFonts w:ascii="Times New Roman" w:hAnsi="Times New Roman" w:eastAsia="Times New Roman"/>
          <w:b w:val="0"/>
          <w:i w:val="0"/>
          <w:sz w:val="24"/>
        </w:rPr>
        <w:t>This project demonstrates a complete, end-to-end Natural Language Processing workflow for turning a public YouTube video into an interpretable Marathi audience signal. The system retrieves comments and replies directly from YouTube, follows pagination, removes duplicate IDs, detects Marathi and Roman-Marathi signals, classifies sentiment and emotion, and presents the result through a browser dashboard. It avoids the unrealistic assumption that every video must be represented by a fixed CSV file or exactly 100–150 comments.</w:t>
      </w:r>
    </w:p>
    <w:p>
      <w:pPr>
        <w:spacing w:after="80" w:line="259" w:lineRule="auto"/>
        <w:jc w:val="both"/>
      </w:pPr>
      <w:r>
        <w:rPr>
          <w:rFonts w:ascii="Times New Roman" w:hAnsi="Times New Roman" w:eastAsia="Times New Roman"/>
          <w:b w:val="0"/>
          <w:i w:val="0"/>
          <w:sz w:val="24"/>
        </w:rPr>
        <w:t>The results confirm several practical observations. First, the number shown in a sentiment chart can be smaller than the number of comments on YouTube because the chart is based on the Marathi-signal subset. Second, the YouTube API total is not always identical to the number of accessible comments returned; deleted, moderated, hidden, or otherwise unavailable items must be reported rather than invented. Third, a transparent rule-based baseline is suitable for a minor project because the student can explain the cues, while TF-IDF + Naive Bayes provides a conventional academic benchmark using a real Marathi corpus.</w:t>
      </w:r>
    </w:p>
    <w:p>
      <w:pPr>
        <w:spacing w:after="80" w:line="259" w:lineRule="auto"/>
        <w:jc w:val="both"/>
      </w:pPr>
      <w:r>
        <w:rPr>
          <w:rFonts w:ascii="Times New Roman" w:hAnsi="Times New Roman" w:eastAsia="Times New Roman"/>
          <w:b w:val="0"/>
          <w:i w:val="0"/>
          <w:sz w:val="24"/>
        </w:rPr>
        <w:t>The project also highlights important limitations. The live rule-based sentiment and emotion labels have not been validated against a manually annotated YouTube gold set. Marathi benchmark corpora are not identical to YouTube comments, and the distribution of emojis, spam, code-mixing, sarcasm, and very short replies can change the results. YouTube’s reported total may be larger than the accessible response because comments may be deleted, moderated, hidden, or unavailable to the API. A test-case checklist covers valid URLs, invalid URLs, disabled comments, replies, Roman Marathi, English text, and empty input. Future improvements include collecting and manually labelling 100–150 comments from multiple videos, adding MeSent for stronger code-mixed robustness, using the human-labelled splits of MahaEmotions for emotion evaluation, comparing a Marathi transformer model, and supporting cached multi-video trend analysis.</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10: References</w:t>
      </w:r>
    </w:p>
    <w:p>
      <w:pPr>
        <w:spacing w:after="100" w:line="259" w:lineRule="auto"/>
        <w:jc w:val="left"/>
      </w:pPr>
      <w:r>
        <w:rPr>
          <w:rFonts w:ascii="Times New Roman" w:hAnsi="Times New Roman" w:eastAsia="Times New Roman"/>
          <w:b w:val="0"/>
          <w:i w:val="0"/>
          <w:sz w:val="20"/>
        </w:rPr>
        <w:t>1. Jurafsky, D., &amp; Martin, J. H. Speech and Language Processing, 2nd edition, Prentice Hall, 2009.</w:t>
      </w:r>
    </w:p>
    <w:p>
      <w:pPr>
        <w:spacing w:after="100" w:line="259" w:lineRule="auto"/>
        <w:jc w:val="left"/>
      </w:pPr>
      <w:r>
        <w:rPr>
          <w:rFonts w:ascii="Times New Roman" w:hAnsi="Times New Roman" w:eastAsia="Times New Roman"/>
          <w:b w:val="0"/>
          <w:i w:val="0"/>
          <w:sz w:val="20"/>
        </w:rPr>
        <w:t>2. Manning, C. D., Raghavan, P., &amp; Schütze, H. Introduction to Information Retrieval. Cambridge University Press, 2008.</w:t>
      </w:r>
    </w:p>
    <w:p>
      <w:pPr>
        <w:spacing w:after="100" w:line="259" w:lineRule="auto"/>
        <w:jc w:val="left"/>
      </w:pPr>
      <w:r>
        <w:rPr>
          <w:rFonts w:ascii="Times New Roman" w:hAnsi="Times New Roman" w:eastAsia="Times New Roman"/>
          <w:b w:val="0"/>
          <w:i w:val="0"/>
          <w:sz w:val="20"/>
        </w:rPr>
        <w:t>3. Sebastiani, F. Machine Learning in Automated Text Categorization. ACM Computing Surveys, 34(1), 2002.</w:t>
      </w:r>
    </w:p>
    <w:p>
      <w:pPr>
        <w:spacing w:after="100" w:line="259" w:lineRule="auto"/>
        <w:jc w:val="left"/>
      </w:pPr>
      <w:r>
        <w:rPr>
          <w:rFonts w:ascii="Times New Roman" w:hAnsi="Times New Roman" w:eastAsia="Times New Roman"/>
          <w:b w:val="0"/>
          <w:i w:val="0"/>
          <w:sz w:val="20"/>
        </w:rPr>
        <w:t>4. Pang, B., Lee, L., &amp; Vaithyanathan, S. Thumbs up? Sentiment Classification using Machine Learning Techniques. EMNLP, 2002.</w:t>
      </w:r>
    </w:p>
    <w:p>
      <w:pPr>
        <w:spacing w:after="100" w:line="259" w:lineRule="auto"/>
        <w:jc w:val="left"/>
      </w:pPr>
      <w:r>
        <w:rPr>
          <w:rFonts w:ascii="Times New Roman" w:hAnsi="Times New Roman" w:eastAsia="Times New Roman"/>
          <w:b w:val="0"/>
          <w:i w:val="0"/>
          <w:sz w:val="20"/>
        </w:rPr>
        <w:t>5. Pang, B., &amp; Lee, L. Opinion Mining and Sentiment Analysis. Foundations and Trends in Information Retrieval, 2(1–2), 2008.</w:t>
      </w:r>
    </w:p>
    <w:p>
      <w:pPr>
        <w:spacing w:after="100" w:line="259" w:lineRule="auto"/>
        <w:jc w:val="left"/>
      </w:pPr>
      <w:r>
        <w:rPr>
          <w:rFonts w:ascii="Times New Roman" w:hAnsi="Times New Roman" w:eastAsia="Times New Roman"/>
          <w:b w:val="0"/>
          <w:i w:val="0"/>
          <w:sz w:val="20"/>
        </w:rPr>
        <w:t>6. Liu, B. Sentiment Analysis and Opinion Mining. Morgan &amp; Claypool, 2012.</w:t>
      </w:r>
    </w:p>
    <w:p>
      <w:pPr>
        <w:spacing w:after="100" w:line="259" w:lineRule="auto"/>
        <w:jc w:val="left"/>
      </w:pPr>
      <w:r>
        <w:rPr>
          <w:rFonts w:ascii="Times New Roman" w:hAnsi="Times New Roman" w:eastAsia="Times New Roman"/>
          <w:b w:val="0"/>
          <w:i w:val="0"/>
          <w:sz w:val="20"/>
        </w:rPr>
        <w:t>7. Mohammad, S. M. Sentiment Analysis: Detecting Valence, Emotions, and Other Affectual States. In Emotion Measurement, 2016.</w:t>
      </w:r>
    </w:p>
    <w:p>
      <w:pPr>
        <w:spacing w:after="100" w:line="259" w:lineRule="auto"/>
        <w:jc w:val="left"/>
      </w:pPr>
      <w:r>
        <w:rPr>
          <w:rFonts w:ascii="Times New Roman" w:hAnsi="Times New Roman" w:eastAsia="Times New Roman"/>
          <w:b w:val="0"/>
          <w:i w:val="0"/>
          <w:sz w:val="20"/>
        </w:rPr>
        <w:t>8. Devlin, J., Chang, M.-W., Lee, K., &amp; Toutanova, K. BERT: Pre-training of Deep Bidirectional Transformers for Language Understanding. NAACL, 2019.</w:t>
      </w:r>
    </w:p>
    <w:p>
      <w:pPr>
        <w:spacing w:after="100" w:line="259" w:lineRule="auto"/>
        <w:jc w:val="left"/>
      </w:pPr>
      <w:r>
        <w:rPr>
          <w:rFonts w:ascii="Times New Roman" w:hAnsi="Times New Roman" w:eastAsia="Times New Roman"/>
          <w:b w:val="0"/>
          <w:i w:val="0"/>
          <w:sz w:val="20"/>
        </w:rPr>
        <w:t>9. Joulin, A., Grave, E., Bojanowski, P., &amp; Mikolov, T. Bag of Tricks for Efficient Text Classification. EACL, 2017.</w:t>
      </w:r>
    </w:p>
    <w:p>
      <w:pPr>
        <w:spacing w:after="100" w:line="259" w:lineRule="auto"/>
        <w:jc w:val="left"/>
      </w:pPr>
      <w:r>
        <w:rPr>
          <w:rFonts w:ascii="Times New Roman" w:hAnsi="Times New Roman" w:eastAsia="Times New Roman"/>
          <w:b w:val="0"/>
          <w:i w:val="0"/>
          <w:sz w:val="20"/>
        </w:rPr>
        <w:t>10. Joshi, A., et al. L3Cube-MahaSent: A Marathi Social Media Sentiment Dataset. WASSA / ACL Workshop, 2021.</w:t>
      </w:r>
    </w:p>
    <w:p>
      <w:pPr>
        <w:spacing w:after="100" w:line="259" w:lineRule="auto"/>
        <w:jc w:val="left"/>
      </w:pPr>
      <w:r>
        <w:rPr>
          <w:rFonts w:ascii="Times New Roman" w:hAnsi="Times New Roman" w:eastAsia="Times New Roman"/>
          <w:b w:val="0"/>
          <w:i w:val="0"/>
          <w:sz w:val="20"/>
        </w:rPr>
        <w:t>11. L3Cube-Pune. MahaSent-MD: Marathi Multi-Domain Sentiment Dataset. PACLIC, 2023. https://aclanthology.org/2023.paclic-1.28/</w:t>
      </w:r>
    </w:p>
    <w:p>
      <w:pPr>
        <w:spacing w:after="100" w:line="259" w:lineRule="auto"/>
        <w:jc w:val="left"/>
      </w:pPr>
      <w:r>
        <w:rPr>
          <w:rFonts w:ascii="Times New Roman" w:hAnsi="Times New Roman" w:eastAsia="Times New Roman"/>
          <w:b w:val="0"/>
          <w:i w:val="0"/>
          <w:sz w:val="20"/>
        </w:rPr>
        <w:t>12. L3Cube-Pune. MeSent: Marathi-English Code-Mixed Sentiment Dataset. 2023. https://arxiv.org/abs/2306.14030</w:t>
      </w:r>
    </w:p>
    <w:p>
      <w:pPr>
        <w:spacing w:after="100" w:line="259" w:lineRule="auto"/>
        <w:jc w:val="left"/>
      </w:pPr>
      <w:r>
        <w:rPr>
          <w:rFonts w:ascii="Times New Roman" w:hAnsi="Times New Roman" w:eastAsia="Times New Roman"/>
          <w:b w:val="0"/>
          <w:i w:val="0"/>
          <w:sz w:val="20"/>
        </w:rPr>
        <w:t>13. L3Cube-Pune. MahaEmotions: Marathi Emotion Dataset. 2025. https://arxiv.org/html/2506.00863v2</w:t>
      </w:r>
    </w:p>
    <w:p>
      <w:pPr>
        <w:spacing w:after="100" w:line="259" w:lineRule="auto"/>
        <w:jc w:val="left"/>
      </w:pPr>
      <w:r>
        <w:rPr>
          <w:rFonts w:ascii="Times New Roman" w:hAnsi="Times New Roman" w:eastAsia="Times New Roman"/>
          <w:b w:val="0"/>
          <w:i w:val="0"/>
          <w:sz w:val="20"/>
        </w:rPr>
        <w:t>14. Kunchukuttan, A. Indic NLP Library and Indic NLP Resources. GitHub repositories, accessed 2026.</w:t>
      </w:r>
    </w:p>
    <w:p>
      <w:pPr>
        <w:spacing w:after="100" w:line="259" w:lineRule="auto"/>
        <w:jc w:val="left"/>
      </w:pPr>
      <w:r>
        <w:rPr>
          <w:rFonts w:ascii="Times New Roman" w:hAnsi="Times New Roman" w:eastAsia="Times New Roman"/>
          <w:b w:val="0"/>
          <w:i w:val="0"/>
          <w:sz w:val="20"/>
        </w:rPr>
        <w:t>15. Google Developers. YouTube Data API: commentThreads.list. https://developers.google.com/youtube/v3/docs/commentThreads/list</w:t>
      </w:r>
    </w:p>
    <w:p>
      <w:pPr>
        <w:spacing w:after="100" w:line="259" w:lineRule="auto"/>
        <w:jc w:val="left"/>
      </w:pPr>
      <w:r>
        <w:rPr>
          <w:rFonts w:ascii="Times New Roman" w:hAnsi="Times New Roman" w:eastAsia="Times New Roman"/>
          <w:b w:val="0"/>
          <w:i w:val="0"/>
          <w:sz w:val="20"/>
        </w:rPr>
        <w:t>16. Google Developers. YouTube Data API: comments.list. https://developers.google.com/youtube/v3/docs/comments/list</w:t>
      </w:r>
    </w:p>
    <w:p>
      <w:pPr>
        <w:spacing w:after="100" w:line="259" w:lineRule="auto"/>
        <w:jc w:val="left"/>
      </w:pPr>
      <w:r>
        <w:rPr>
          <w:rFonts w:ascii="Times New Roman" w:hAnsi="Times New Roman" w:eastAsia="Times New Roman"/>
          <w:b w:val="0"/>
          <w:i w:val="0"/>
          <w:sz w:val="20"/>
        </w:rPr>
        <w:t>17. Google Developers. YouTube Data API Quota Calculator and Quota Costs. https://developers.google.com/youtube/v3/determine_quota_cost</w:t>
      </w:r>
    </w:p>
    <w:p>
      <w:pPr>
        <w:spacing w:after="100" w:line="259" w:lineRule="auto"/>
        <w:jc w:val="left"/>
      </w:pPr>
      <w:r>
        <w:rPr>
          <w:rFonts w:ascii="Times New Roman" w:hAnsi="Times New Roman" w:eastAsia="Times New Roman"/>
          <w:b w:val="0"/>
          <w:i w:val="0"/>
          <w:sz w:val="20"/>
        </w:rPr>
        <w:t>18. Kowsari, K., Jafari Meimandi, K., Heidarysafa, M., Mendu, S., Barnes, L., &amp; Brown, D. Text Classification Algorithms: A Survey. Information, 10(4), 2019.</w:t>
      </w:r>
    </w:p>
    <w:p>
      <w:pPr>
        <w:spacing w:after="100" w:line="259" w:lineRule="auto"/>
        <w:jc w:val="left"/>
      </w:pPr>
      <w:r>
        <w:rPr>
          <w:rFonts w:ascii="Times New Roman" w:hAnsi="Times New Roman" w:eastAsia="Times New Roman"/>
          <w:b w:val="0"/>
          <w:i w:val="0"/>
          <w:sz w:val="20"/>
        </w:rPr>
        <w:t>19. Cambria, E., Schuller, B., Xia, Y., &amp; Havasi, C. New Avenues in Opinion Mining and Sentiment Analysis. IEEE Intelligent Systems, 28(2), 2013.</w:t>
      </w:r>
    </w:p>
    <w:p>
      <w:pPr>
        <w:spacing w:after="100" w:line="259" w:lineRule="auto"/>
        <w:jc w:val="left"/>
      </w:pPr>
      <w:r>
        <w:rPr>
          <w:rFonts w:ascii="Times New Roman" w:hAnsi="Times New Roman" w:eastAsia="Times New Roman"/>
          <w:b w:val="0"/>
          <w:i w:val="0"/>
          <w:sz w:val="20"/>
        </w:rPr>
        <w:t>20. Bender, E. M., Gebru, T., McMillan-Major, A., &amp; Shmitchell, S. On the Dangers of Stochastic Parrots. FAccT, 2021.</w:t>
      </w:r>
    </w:p>
    <w:p>
      <w:pPr>
        <w:spacing w:after="100" w:line="259" w:lineRule="auto"/>
        <w:jc w:val="left"/>
      </w:pPr>
      <w:r>
        <w:rPr>
          <w:rFonts w:ascii="Times New Roman" w:hAnsi="Times New Roman" w:eastAsia="Times New Roman"/>
          <w:b w:val="0"/>
          <w:i w:val="0"/>
          <w:sz w:val="20"/>
        </w:rPr>
        <w:t>21. L3Cube-Pune. MarathiNLP repository and dataset documentation. https://github.com/l3cube-pune/MarathiNLP</w:t>
      </w:r>
    </w:p>
    <w:p>
      <w:pPr>
        <w:spacing w:after="100" w:line="259" w:lineRule="auto"/>
        <w:jc w:val="left"/>
      </w:pPr>
      <w:r>
        <w:rPr>
          <w:rFonts w:ascii="Times New Roman" w:hAnsi="Times New Roman" w:eastAsia="Times New Roman"/>
          <w:b w:val="0"/>
          <w:i w:val="0"/>
          <w:sz w:val="20"/>
        </w:rPr>
        <w:t>22. Google. YouTube Data API v3 documentation and revision history. Accessed 2026.</w:t>
      </w:r>
    </w:p>
    <w:p>
      <w:pPr>
        <w:spacing w:after="100" w:line="259" w:lineRule="auto"/>
        <w:jc w:val="left"/>
      </w:pPr>
      <w:r>
        <w:rPr>
          <w:rFonts w:ascii="Times New Roman" w:hAnsi="Times New Roman" w:eastAsia="Times New Roman"/>
          <w:b w:val="0"/>
          <w:i w:val="0"/>
          <w:sz w:val="20"/>
        </w:rPr>
        <w:t>23. scikit-learn developers. Feature extraction and Naive Bayes documentation. https://scikit-learn.org/</w:t>
      </w:r>
    </w:p>
    <w:p>
      <w:pPr>
        <w:spacing w:after="100" w:line="259" w:lineRule="auto"/>
        <w:jc w:val="left"/>
      </w:pPr>
      <w:r>
        <w:rPr>
          <w:rFonts w:ascii="Times New Roman" w:hAnsi="Times New Roman" w:eastAsia="Times New Roman"/>
          <w:b w:val="0"/>
          <w:i w:val="0"/>
          <w:sz w:val="20"/>
        </w:rPr>
        <w:t>24. Manning, C. D., et al. Stanford Natural Language Processing Group resources for text classification and information retrieval.</w:t>
      </w:r>
    </w:p>
    <w:sectPr>
      <w:footerReference w:type="default" r:id="rId7"/>
      <w:pgSz w:w="11906" w:h="16838" w:orient="portrait"/>
      <w:pgMar w:top="1080" w:right="1224" w:bottom="1080"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30038ef1917c8e1e3c2d3616ec58b1f00a9cd8d.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Shivam Yadav and team</dc:creator>
  <cp:lastModifiedBy>Un-named</cp:lastModifiedBy>
  <cp:revision>1</cp:revision>
  <dcterms:created xsi:type="dcterms:W3CDTF">2026-09-18T11:51:47.923Z</dcterms:created>
  <dcterms:modified xsi:type="dcterms:W3CDTF">2026-09-18T11:51:47.932Z</dcterms:modified>
  <dc:title>Marathi Sentiment and Emotion Detection System of YouTube Videos</dc:title>
  <dc:subject>Natural Language Processing Mini-Project Report</dc:subject>
  <cp:keywords>Marathi, NLP, YouTube, sentiment analysis, emotion detection</cp:keywords>
</cp:coreProperties>
</file>

<file path=docProps/custom.xml><?xml version="1.0" encoding="utf-8"?>
<Properties xmlns="http://schemas.openxmlformats.org/officeDocument/2006/custom-properties" xmlns:vt="http://schemas.openxmlformats.org/officeDocument/2006/docPropsVTypes"/>
</file>