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Wellness Water Company — Publishing Checklist &amp; 6-Month Content Calendar</w:t>
      </w:r>
    </w:p>
    <w:p>
      <w:pPr>
        <w:pStyle w:val="Heading2"/>
      </w:pPr>
      <w:r>
        <w:rPr/>
        <w:t xml:space="preserve">Rollout Plan for the 25 Pillar Articles</w:t>
      </w:r>
    </w:p>
    <w:p>
      <w:r>
        <w:rPr>
          <w:i/>
        </w:rPr>
        <w:t xml:space="preserve">Companion to `WellnessWater-25-Pillar-Blog-Content.md` and `WellnessWater-Citations-and-Infographic-Briefs.md`. This is the operational plan: what to do before launch, the repeatable checklist for every post, the week-by-week calendar, the internal-linking map, and the KPIs to track.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PART 1 — ONE-TIME PRE-LAUNCH SETUP (do this first)</w:t>
      </w:r>
    </w:p>
    <w:p>
      <w:r>
        <w:rPr/>
        <w:t xml:space="preserve">Complete these once before publishing Article #1. They make every later post rank faster.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</w:t>
      </w:r>
      <w:r>
        <w:rPr>
          <w:b/>
        </w:rPr>
        <w:t xml:space="preserve">Confirm SEO plugin</w:t>
      </w:r>
      <w:r>
        <w:rPr/>
        <w:t xml:space="preserve"> (Yoast or Rank Math) is installed and configured; enable XML sitemap.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</w:t>
      </w:r>
      <w:r>
        <w:rPr>
          <w:b/>
        </w:rPr>
        <w:t xml:space="preserve">Create a `/blog/` hub</w:t>
      </w:r>
      <w:r>
        <w:rPr/>
        <w:t xml:space="preserve"> (or use the existing one) that links to all clusters.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</w:t>
      </w:r>
      <w:r>
        <w:rPr>
          <w:b/>
        </w:rPr>
        <w:t xml:space="preserve">Set up 5 cluster category pages</w:t>
      </w:r>
      <w:r>
        <w:rPr/>
        <w:t xml:space="preserve"> (Contaminants, Hard Water, Buying Guides, Health &amp; Family, Technology &amp; Trust) so articles roll up to a topic hub.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</w:t>
      </w:r>
      <w:r>
        <w:rPr>
          <w:b/>
        </w:rPr>
        <w:t xml:space="preserve">Map internal links to money pages:</w:t>
      </w:r>
      <w:r>
        <w:rPr/>
        <w:t xml:space="preserve"> Whole-House Filtration, Water Softeners, Reverse Osmosis/Drinking, combo system, and the free-water-test/contact page.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</w:t>
      </w:r>
      <w:r>
        <w:rPr>
          <w:b/>
        </w:rPr>
        <w:t xml:space="preserve">Resolve legacy/duplicate URLs</w:t>
      </w:r>
      <w:r>
        <w:rPr/>
        <w:t xml:space="preserve"> found in the sitemap (the </w:t>
      </w:r>
      <w:r>
        <w:rPr>
          <w:rFonts w:ascii="Consolas" w:hAnsi="Consolas"/>
          <w:sz w:val="20"/>
          <w:shd w:val="clear" w:color="auto" w:fill="F2F2F2"/>
        </w:rPr>
        <w:t xml:space="preserve">-old</w:t>
      </w:r>
      <w:r>
        <w:rPr/>
        <w:t xml:space="preserve">, </w:t>
      </w:r>
      <w:r>
        <w:rPr>
          <w:rFonts w:ascii="Consolas" w:hAnsi="Consolas"/>
          <w:sz w:val="20"/>
          <w:shd w:val="clear" w:color="auto" w:fill="F2F2F2"/>
        </w:rPr>
        <w:t xml:space="preserve">duplicate-</w:t>
      </w:r>
      <w:r>
        <w:rPr/>
        <w:t xml:space="preserve">, and test pages) — 301-redirect or noindex them so they don't dilute authority.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</w:t>
      </w:r>
      <w:r>
        <w:rPr>
          <w:b/>
        </w:rPr>
        <w:t xml:space="preserve">Add Organization + LocalBusiness schema</w:t>
      </w:r>
      <w:r>
        <w:rPr/>
        <w:t xml:space="preserve"> site-wide, and an author/reviewer profile for </w:t>
      </w:r>
      <w:r>
        <w:rPr>
          <w:b/>
        </w:rPr>
        <w:t xml:space="preserve">Dr. Ronald Sidney Stuart, M.D.</w:t>
      </w:r>
      <w:r>
        <w:rPr/>
        <w:t xml:space="preserve"> (links from health-article review stamps).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</w:t>
      </w:r>
      <w:r>
        <w:rPr>
          <w:b/>
        </w:rPr>
        <w:t xml:space="preserve">Create the "free water test" lead form</w:t>
      </w:r>
      <w:r>
        <w:rPr/>
        <w:t xml:space="preserve"> and a zip-code lookup if possible, to embed in high-intent posts.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</w:t>
      </w:r>
      <w:r>
        <w:rPr>
          <w:b/>
        </w:rPr>
        <w:t xml:space="preserve">Set up tracking:</w:t>
      </w:r>
      <w:r>
        <w:rPr/>
        <w:t xml:space="preserve"> Google Search Console, GA4 goals for water-test form submits and calls, and rank tracking for the 25 focus keywords.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</w:t>
      </w:r>
      <w:r>
        <w:rPr>
          <w:b/>
        </w:rPr>
        <w:t xml:space="preserve">Prepare the brand-claim proof points</w:t>
      </w:r>
      <w:r>
        <w:rPr/>
        <w:t xml:space="preserve"> (NASA-grade tech, lifetime warranty, certifications, physician on team) so they can be cited consistently.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PART 2 — THE PER-ARTICLE PUBLISHING CHECKLIST (repeat for all 25)</w:t>
      </w:r>
    </w:p>
    <w:p>
      <w:r>
        <w:rPr/>
        <w:t xml:space="preserve">Use this exact checklist every time you publish one of the pillars.</w:t>
      </w:r>
    </w:p>
    <w:p>
      <w:pPr>
        <w:pStyle w:val="Heading3"/>
      </w:pPr>
      <w:r>
        <w:rPr/>
        <w:t xml:space="preserve">A. Content &amp; On-Page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Paste the body; confirm a single </w:t>
      </w:r>
      <w:r>
        <w:rPr>
          <w:b/>
        </w:rPr>
        <w:t xml:space="preserve">H1</w:t>
      </w:r>
      <w:r>
        <w:rPr/>
        <w:t xml:space="preserve"> distinct from the SEO Title.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Enter </w:t>
      </w:r>
      <w:r>
        <w:rPr>
          <w:b/>
        </w:rPr>
        <w:t xml:space="preserve">SEO Title</w:t>
      </w:r>
      <w:r>
        <w:rPr/>
        <w:t xml:space="preserve">, </w:t>
      </w:r>
      <w:r>
        <w:rPr>
          <w:b/>
        </w:rPr>
        <w:t xml:space="preserve">Slug</w:t>
      </w:r>
      <w:r>
        <w:rPr/>
        <w:t xml:space="preserve">, </w:t>
      </w:r>
      <w:r>
        <w:rPr>
          <w:b/>
        </w:rPr>
        <w:t xml:space="preserve">Meta Description</w:t>
      </w:r>
      <w:r>
        <w:rPr/>
        <w:t xml:space="preserve">, and </w:t>
      </w:r>
      <w:r>
        <w:rPr>
          <w:b/>
        </w:rPr>
        <w:t xml:space="preserve">Focus Keyword</w:t>
      </w:r>
      <w:r>
        <w:rPr/>
        <w:t xml:space="preserve"> (from the article's SEO block) into the SEO plugin.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Confirm focus keyword appears in: H1, first 100 words, one H2, URL, meta title, and one image alt.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Add the </w:t>
      </w:r>
      <w:r>
        <w:rPr>
          <w:b/>
        </w:rPr>
        <w:t xml:space="preserve">Key Takeaways</w:t>
      </w:r>
      <w:r>
        <w:rPr/>
        <w:t xml:space="preserve"> box near the top.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Confirm the </w:t>
      </w:r>
      <w:r>
        <w:rPr>
          <w:b/>
        </w:rPr>
        <w:t xml:space="preserve">FAQ</w:t>
      </w:r>
      <w:r>
        <w:rPr/>
        <w:t xml:space="preserve"> section is present and questions are phrased naturally (for People Also Ask).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Add the </w:t>
      </w:r>
      <w:r>
        <w:rPr>
          <w:b/>
        </w:rPr>
        <w:t xml:space="preserve">CTA</w:t>
      </w:r>
      <w:r>
        <w:rPr/>
        <w:t xml:space="preserve"> in intro, mid-article, and conclusion (free water test).</w:t>
      </w:r>
    </w:p>
    <w:p>
      <w:pPr>
        <w:pStyle w:val="Heading3"/>
      </w:pPr>
      <w:r>
        <w:rPr/>
        <w:t xml:space="preserve">B. Citations &amp; E-E-A-T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Verify the inline citation hyperlinks resolve (already added on key stats); add any remaining links from the Citations doc on the recommended anchor text.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For health articles (#1, #4, #5, #10, #16, #17): apply the </w:t>
      </w:r>
      <w:r>
        <w:rPr>
          <w:b/>
        </w:rPr>
        <w:t xml:space="preserve">"Medically reviewed by Dr. Ronald Sidney Stuart, M.D."</w:t>
      </w:r>
      <w:r>
        <w:rPr/>
        <w:t xml:space="preserve"> stamp + today's date.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Add an author byline + bio.</w:t>
      </w:r>
    </w:p>
    <w:p>
      <w:pPr>
        <w:pStyle w:val="Heading3"/>
      </w:pPr>
      <w:r>
        <w:rPr/>
        <w:t xml:space="preserve">C. Schema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Add </w:t>
      </w:r>
      <w:r>
        <w:rPr>
          <w:rFonts w:ascii="Consolas" w:hAnsi="Consolas"/>
          <w:sz w:val="20"/>
          <w:shd w:val="clear" w:color="auto" w:fill="F2F2F2"/>
        </w:rPr>
        <w:t xml:space="preserve">Article</w:t>
      </w:r>
      <w:r>
        <w:rPr/>
        <w:t xml:space="preserve"> (or </w:t>
      </w:r>
      <w:r>
        <w:rPr>
          <w:rFonts w:ascii="Consolas" w:hAnsi="Consolas"/>
          <w:sz w:val="20"/>
          <w:shd w:val="clear" w:color="auto" w:fill="F2F2F2"/>
        </w:rPr>
        <w:t xml:space="preserve">BlogPosting</w:t>
      </w:r>
      <w:r>
        <w:rPr/>
        <w:t xml:space="preserve">) + </w:t>
      </w:r>
      <w:r>
        <w:rPr>
          <w:rFonts w:ascii="Consolas" w:hAnsi="Consolas"/>
          <w:sz w:val="20"/>
          <w:shd w:val="clear" w:color="auto" w:fill="F2F2F2"/>
        </w:rPr>
        <w:t xml:space="preserve">FAQPage</w:t>
      </w:r>
      <w:r>
        <w:rPr/>
        <w:t xml:space="preserve">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Add </w:t>
      </w:r>
      <w:r>
        <w:rPr>
          <w:rFonts w:ascii="Consolas" w:hAnsi="Consolas"/>
          <w:sz w:val="20"/>
          <w:shd w:val="clear" w:color="auto" w:fill="F2F2F2"/>
        </w:rPr>
        <w:t xml:space="preserve">HowTo</w:t>
      </w:r>
      <w:r>
        <w:rPr/>
        <w:t xml:space="preserve"> on process posts (#2, #3, #8, #21, #24).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Add </w:t>
      </w:r>
      <w:r>
        <w:rPr>
          <w:rFonts w:ascii="Consolas" w:hAnsi="Consolas"/>
          <w:sz w:val="20"/>
          <w:shd w:val="clear" w:color="auto" w:fill="F2F2F2"/>
        </w:rPr>
        <w:t xml:space="preserve">MedicalWebPage</w:t>
      </w:r>
      <w:r>
        <w:rPr/>
        <w:t xml:space="preserve"> w/ </w:t>
      </w:r>
      <w:r>
        <w:rPr>
          <w:rFonts w:ascii="Consolas" w:hAnsi="Consolas"/>
          <w:sz w:val="20"/>
          <w:shd w:val="clear" w:color="auto" w:fill="F2F2F2"/>
        </w:rPr>
        <w:t xml:space="preserve">reviewedBy</w:t>
      </w:r>
      <w:r>
        <w:rPr/>
        <w:t xml:space="preserve"> on health posts (#1, #4, #5, #10, #16, #17).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Add </w:t>
      </w:r>
      <w:r>
        <w:rPr>
          <w:rFonts w:ascii="Consolas" w:hAnsi="Consolas"/>
          <w:sz w:val="20"/>
          <w:shd w:val="clear" w:color="auto" w:fill="F2F2F2"/>
        </w:rPr>
        <w:t xml:space="preserve">Product</w:t>
      </w:r>
      <w:r>
        <w:rPr/>
        <w:t xml:space="preserve">/</w:t>
      </w:r>
      <w:r>
        <w:rPr>
          <w:rFonts w:ascii="Consolas" w:hAnsi="Consolas"/>
          <w:sz w:val="20"/>
          <w:shd w:val="clear" w:color="auto" w:fill="F2F2F2"/>
        </w:rPr>
        <w:t xml:space="preserve">Offer</w:t>
      </w:r>
      <w:r>
        <w:rPr/>
        <w:t xml:space="preserve"> where a system is featured (#11, #14, #23).</w:t>
      </w:r>
    </w:p>
    <w:p>
      <w:pPr>
        <w:pStyle w:val="Heading3"/>
      </w:pPr>
      <w:r>
        <w:rPr/>
        <w:t xml:space="preserve">D. Media &amp; Core Web Vitals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Add the </w:t>
      </w:r>
      <w:r>
        <w:rPr>
          <w:b/>
        </w:rPr>
        <w:t xml:space="preserve">hero infographic</w:t>
      </w:r>
      <w:r>
        <w:rPr/>
        <w:t xml:space="preserve"> (from the design brief); export </w:t>
      </w:r>
      <w:r>
        <w:rPr>
          <w:b/>
        </w:rPr>
        <w:t xml:space="preserve">WebP</w:t>
      </w:r>
      <w:r>
        <w:rPr/>
        <w:t xml:space="preserve">, set the specified alt text + file name, define width/height.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Compress images; lazy-load below-the-fold; confirm LCP image is preloaded.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Mobile check: short paragraphs, tappable CTA buttons, click-to-call.</w:t>
      </w:r>
    </w:p>
    <w:p>
      <w:pPr>
        <w:pStyle w:val="Heading3"/>
      </w:pPr>
      <w:r>
        <w:rPr/>
        <w:t xml:space="preserve">E. Internal Linking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Link to </w:t>
      </w:r>
      <w:r>
        <w:rPr>
          <w:b/>
        </w:rPr>
        <w:t xml:space="preserve">3–6 sibling pillars</w:t>
      </w:r>
      <w:r>
        <w:rPr/>
        <w:t xml:space="preserve"> in the same cluster (see Part 4 map).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Link to the cluster's </w:t>
      </w:r>
      <w:r>
        <w:rPr>
          <w:b/>
        </w:rPr>
        <w:t xml:space="preserve">money page</w:t>
      </w:r>
      <w:r>
        <w:rPr/>
        <w:t xml:space="preserve"> with descriptive anchor text.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Update </w:t>
      </w:r>
      <w:r>
        <w:rPr>
          <w:b/>
        </w:rPr>
        <w:t xml:space="preserve">older/existing blog posts</w:t>
      </w:r>
      <w:r>
        <w:rPr/>
        <w:t xml:space="preserve"> to link up to this new pillar.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For map posts (#6, #25): link to relevant </w:t>
      </w:r>
      <w:r>
        <w:rPr>
          <w:b/>
        </w:rPr>
        <w:t xml:space="preserve">state/city service pages</w:t>
      </w:r>
      <w:r>
        <w:rPr/>
        <w:t xml:space="preserve">.</w:t>
      </w:r>
    </w:p>
    <w:p>
      <w:pPr>
        <w:pStyle w:val="Heading3"/>
      </w:pPr>
      <w:r>
        <w:rPr/>
        <w:t xml:space="preserve">F. Publish &amp; Promote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Add to XML sitemap; request indexing in Search Console.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Add a clickable </w:t>
      </w:r>
      <w:r>
        <w:rPr>
          <w:b/>
        </w:rPr>
        <w:t xml:space="preserve">table of contents</w:t>
      </w:r>
      <w:r>
        <w:rPr/>
        <w:t xml:space="preserve"> on 3,000+ word posts.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Share to email list + social; for #6 and #25, add an </w:t>
      </w:r>
      <w:r>
        <w:rPr>
          <w:b/>
        </w:rPr>
        <w:t xml:space="preserve">embed/share snippet</w:t>
      </w:r>
      <w:r>
        <w:rPr/>
        <w:t xml:space="preserve"> to earn backlinks.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[ ] Log publish date + target keyword in the tracking sheet.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PART 3 — THE 6-MONTH EDITORIAL CALENDAR</w:t>
      </w:r>
    </w:p>
    <w:p>
      <w:r>
        <w:rPr>
          <w:b/>
        </w:rPr>
        <w:t xml:space="preserve">Cadence:</w:t>
      </w:r>
      <w:r>
        <w:rPr/>
        <w:t xml:space="preserve"> ~1 article/week (a sustainable pace for quality + indexing). Front-load the highest commercial-intent and link-bait pieces. Adjust to your team's capacity.</w:t>
      </w:r>
    </w:p>
    <w:p>
      <w:pPr>
        <w:pStyle w:val="Heading3"/>
      </w:pPr>
      <w:r>
        <w:rPr/>
        <w:t xml:space="preserve">Month 1 — Commercial intent + first link magnet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Week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Article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Why now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#11 Whole-House Filtration Cost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Highest buyer intent — captures ready-to-buy searches first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#1 PFAS Forever Chemicals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High-volume, high-trust topic; anchors the contaminant hub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3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#6 Hard Water Map of America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Flagship link-bait asset; start earning backlinks early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#13 How to Choose a Water Company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Converts comparison shoppers; strong trust play</w:t>
            </w:r>
          </w:p>
        </w:tc>
      </w:tr>
    </w:tbl>
    <w:p/>
    <w:p>
      <w:pPr>
        <w:pStyle w:val="Heading3"/>
      </w:pPr>
      <w:r>
        <w:rPr/>
        <w:t xml:space="preserve">Month 2 — Buyer decision cluster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Week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Article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Why now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#12 RO vs. Whole-House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Resolves the #1 buyer confusion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#7 True 10-Year Cost of Hard Water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Drives softener demand; pairs with #6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7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#15 City Water vs. Well Water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Segments the audience; feeds many later posts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#14 Tankless RO Buyer's Guide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Promotes the drinking-water product line</w:t>
            </w:r>
          </w:p>
        </w:tc>
      </w:tr>
    </w:tbl>
    <w:p/>
    <w:p>
      <w:pPr>
        <w:pStyle w:val="Heading3"/>
      </w:pPr>
      <w:r>
        <w:rPr/>
        <w:t xml:space="preserve">Month 3 — Contaminant authority (E-E-A-T)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Week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Article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Why now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#3 Well Water Testing Guide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Owns the well-owner segment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#5 Heavy Metals (Arsenic/Lead/etc.)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High-trust, citation-rich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#2 Reading Your Water Report (CCR)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Practical, links to the free test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#4 Microplastics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Trending, shareable, RO tie-in</w:t>
            </w:r>
          </w:p>
        </w:tc>
      </w:tr>
    </w:tbl>
    <w:p/>
    <w:p>
      <w:pPr>
        <w:pStyle w:val="Heading3"/>
      </w:pPr>
      <w:r>
        <w:rPr/>
        <w:t xml:space="preserve">Month 4 — Hard water depth + first health piece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Week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Article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Why now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13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#9 Salt-Free Conditioners (TAC)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Resolves a major softener debate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#8 Limescale Explained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Supports the softener funnel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#10 Hard Water, Skin &amp; Hair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First health-review piece; broad appeal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16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#22 Certifications (NSF/ANSI)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Builds buying confidence</w:t>
            </w:r>
          </w:p>
        </w:tc>
      </w:tr>
    </w:tbl>
    <w:p/>
    <w:p>
      <w:pPr>
        <w:pStyle w:val="Heading3"/>
      </w:pPr>
      <w:r>
        <w:rPr/>
        <w:t xml:space="preserve">Month 5 — Technology, trust &amp; retention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Week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Article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Why now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17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#23 NASA-Grade Technology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Showcases the brand differentiator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18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#24 Installation: What to Expect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Removes a purchase objection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19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#21 Maintenance Schedule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Retention + supports existing customers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#16 Water Quality &amp; Health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Top-funnel, physician-reviewed</w:t>
            </w:r>
          </w:p>
        </w:tc>
      </w:tr>
    </w:tbl>
    <w:p/>
    <w:p>
      <w:pPr>
        <w:pStyle w:val="Heading3"/>
      </w:pPr>
      <w:r>
        <w:rPr/>
        <w:t xml:space="preserve">Month 6 — Lifestyle reach + regional hub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Week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Article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Why now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21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#17 Safe Water for Babies &amp; Pregnancy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High emotional intent; physician-reviewed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22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#18 Bottled vs. Filtered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Shareable, cost-driven conversion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23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#20 Best Water for Coffee/Tea/Cooking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Lifestyle, link-worthy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24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#19 Filtered Water for Pets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Light, shareable, broad reach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#25 U.S. Water Quality by Region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Flagship hub; internal-links to all city/state pages — publish last to tie everything together</w:t>
            </w:r>
          </w:p>
        </w:tc>
      </w:tr>
    </w:tbl>
    <w:p/>
    <w:p>
      <w:pPr>
        <w:pStyle w:val="Quote"/>
        <w:ind w:left="720"/>
        <w:pBdr>
          <w:left w:val="single" w:sz="24" w:space="8" w:color="4472C4"/>
        </w:pBdr>
      </w:pPr>
      <w:r>
        <w:rPr>
          <w:i/>
          <w:color w:val="595959"/>
          <w:b/>
        </w:rPr>
        <w:t xml:space="preserve">Faster option:</w:t>
      </w:r>
      <w:r>
        <w:rPr>
          <w:i/>
          <w:color w:val="595959"/>
        </w:rPr>
        <w:t xml:space="preserve"> to publish in ~3 months, run 2 articles/week and keep the same order. Don't sacrifice the infographic + citation steps for speed — they're what makes these outrank generic competitors.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PART 4 — INTERNAL LINKING MAP (hub-and-spoke)</w:t>
      </w:r>
    </w:p>
    <w:p>
      <w:r>
        <w:rPr/>
        <w:t xml:space="preserve">Each cluster funnels authority to a money page. Link siblings to each other and up to the anchor.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Cluster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Articles</w:t>
            </w:r>
          </w:p>
        </w:tc>
        <w:tc>
          <w:tcPr>
            <w:tcW w:w="3000" w:type="dxa"/>
            <w:shd w:val="clear" w:color="auto" w:fill="4472C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Anchor money page(s)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A — Contaminants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1, 2, 3, 4, 5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Whole-House Filtration + Free Water Test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B — Hard Water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6, 7, 8, 9, 10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Water Softeners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C — Buyer Decisions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11, 12, 13, 14, 15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All product pages + Contact/Quote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D — Health &amp; Family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16, 17, 18, 19, 20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Reverse Osmosis / Drinking Water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E — Technology &amp; Trust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21, 22, 23, 24, 25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/>
              <w:t xml:space="preserve">Our Products, Our Team, Warranty</w:t>
            </w:r>
          </w:p>
        </w:tc>
      </w:tr>
    </w:tbl>
    <w:p/>
    <w:p>
      <w:r>
        <w:rPr>
          <w:b/>
        </w:rPr>
        <w:t xml:space="preserve">Cross-cluster links that matter most: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#1 PFAS, #5 Heavy Metals, #4 Microplastics → all link to </w:t>
      </w:r>
      <w:r>
        <w:rPr>
          <w:b/>
        </w:rPr>
        <w:t xml:space="preserve">#14 Tankless RO</w:t>
      </w:r>
      <w:r>
        <w:rPr/>
        <w:t xml:space="preserve"> and the RO product (RO is the removal solution).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#6 Hard Water Map ↔ #7 Cost ↔ #8 Limescale ↔ #9 Salt-Free ↔ #10 Skin/Hair (tight softener cluster).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#11 Cost, #12 RO vs Whole-House, #13 Choose a Company → link to each other (the decision trio).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#6 and #25 (maps) → link out to </w:t>
      </w:r>
      <w:r>
        <w:rPr>
          <w:b/>
        </w:rPr>
        <w:t xml:space="preserve">state/city service pages</w:t>
      </w:r>
      <w:r>
        <w:rPr/>
        <w:t xml:space="preserve"> and to the free water test.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Every article → at least one link to the </w:t>
      </w:r>
      <w:r>
        <w:rPr>
          <w:b/>
        </w:rPr>
        <w:t xml:space="preserve">free water test / contact</w:t>
      </w:r>
      <w:r>
        <w:rPr/>
        <w:t xml:space="preserve"> page.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PART 5 — KPIs &amp; REVIEW CADENCE</w:t>
      </w:r>
    </w:p>
    <w:p>
      <w:r>
        <w:rPr>
          <w:b/>
        </w:rPr>
        <w:t xml:space="preserve">Track per article (in Search Console + GA4):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Impressions &amp; average position for the focus keyword (and secondary keywords).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Clicks / organic sessions.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Featured snippet / People-Also-Found / AI Overview appearances.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Engagement: scroll depth, time on page.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Conversions:</w:t>
      </w:r>
      <w:r>
        <w:rPr/>
        <w:t xml:space="preserve"> free-water-test form submits and calls attributed to the post.</w:t>
      </w:r>
    </w:p>
    <w:p>
      <w:r>
        <w:rPr>
          <w:b/>
        </w:rPr>
        <w:t xml:space="preserve">Review schedule: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30 days post-publish:</w:t>
      </w:r>
      <w:r>
        <w:rPr/>
        <w:t xml:space="preserve"> confirm indexing, check initial rankings, fix any technical issues.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90 days:</w:t>
      </w:r>
      <w:r>
        <w:rPr/>
        <w:t xml:space="preserve"> assess ranking trajectory; add internal links from newer posts; expand thin sections if stuck on page 2.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Every 6–12 months:</w:t>
      </w:r>
      <w:r>
        <w:rPr/>
        <w:t xml:space="preserve"> refresh stats and "Last updated" date; re-confirm citations; update the medical-review date on health posts.</w:t>
      </w:r>
    </w:p>
    <w:p>
      <w:r>
        <w:rPr>
          <w:b/>
        </w:rPr>
        <w:t xml:space="preserve">Quick wins to watch for: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Posts ranking positions 5–15 → add internal links + tighten the intro answer to push onto page 1.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Posts earning impressions but few clicks → rewrite the meta title/description for click-through.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High-traffic posts → add or strengthen the in-content lead form.</w:t>
      </w:r>
    </w:p>
    <w:p>
      <w:pPr>
        <w:pBdr>
          <w:bottom w:val="single" w:sz="6" w:space="1" w:color="BFBFBF"/>
        </w:pBdr>
      </w:pPr>
    </w:p>
    <w:p>
      <w:r>
        <w:rPr>
          <w:i/>
        </w:rPr>
        <w:t xml:space="preserve">This plan assumes ~1 post/week. The order prioritizes revenue (buyer-intent posts first), then authority (contaminant + hard-water clusters), then reach (lifestyle), closing with the regional hub that ties the internal-link structure together.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I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Calibri" w:hAnsi="Calibri"/>
      <w:b/>
      <w:color w:val="1F3864"/>
      <w:sz w:val="40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Calibri" w:hAnsi="Calibri"/>
      <w:b/>
      <w:color w:val="2E74B5"/>
      <w:sz w:val="30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Calibri" w:hAnsi="Calibri"/>
      <w:b/>
      <w:color w:val="4472C4"/>
      <w:sz w:val="26"/>
    </w:rPr>
  </w:style>
  <w:style w:type="paragraph" w:styleId="ListBullet">
    <w:name w:val="List Bullet"/>
    <w:basedOn w:val="Normal"/>
    <w:qFormat/>
    <w:pPr>
      <w:spacing w:after="60"/>
    </w:pPr>
  </w:style>
  <w:style w:type="paragraph" w:styleId="ListNumber">
    <w:name w:val="List Number"/>
    <w:basedOn w:val="Normal"/>
    <w:qFormat/>
    <w:pPr>
      <w:spacing w:after="60"/>
    </w:pPr>
  </w:style>
  <w:style w:type="paragraph" w:styleId="Quote">
    <w:name w:val="Quote"/>
    <w:basedOn w:val="Normal"/>
    <w:qFormat/>
    <w:pPr>
      <w:spacing w:before="120" w:after="120"/>
    </w:pPr>
    <w:rPr>
      <w:i/>
      <w:color w:val="595959"/>
    </w:rPr>
  </w:style>
  <w:style w:type="paragraph" w:styleId="Code">
    <w:name w:val="Code"/>
    <w:basedOn w:val="Normal"/>
    <w:qFormat/>
    <w:pPr>
      <w:spacing w:after="0" w:line="240" w:lineRule="auto"/>
    </w:pPr>
    <w:rPr>
      <w:rFonts w:ascii="Consolas" w:hAnsi="Consolas"/>
      <w:sz w:val="18"/>
    </w:rPr>
  </w:style>
  <w:style w:type="paragraph" w:styleId="Title">
    <w:name w:val="Title"/>
    <w:basedOn w:val="Normal"/>
    <w:next w:val="Normal"/>
    <w:qFormat/>
    <w:pPr>
      <w:spacing w:before="0" w:after="240"/>
      <w:jc w:val="center"/>
    </w:pPr>
    <w:rPr>
      <w:rFonts w:ascii="Calibri" w:hAnsi="Calibri"/>
      <w:b/>
      <w:color w:val="1F3864"/>
      <w:sz w:val="4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Custom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Wellness Water Company - 25 Pillar Blog Articles</dc:title>
  <dc:creator>Wellness Water Company - Content Team</dc:creator>
  <cp:lastModifiedBy>Wellness Water Company - Content Team</cp:lastModifiedBy>
  <dcterms:created xsi:type="dcterms:W3CDTF">2026-05-31T00:00:00Z</dcterms:created>
  <dcterms:modified xsi:type="dcterms:W3CDTF">2026-05-31T00:00:00Z</dcterms:modified>
</cp:coreProperties>
</file>