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100" w:lineRule="auto"/>
        <w:jc w:val="center"/>
        <w:rPr>
          <w:rFonts w:ascii="Garamond" w:cs="Garamond" w:eastAsia="Garamond" w:hAnsi="Garamond"/>
          <w:sz w:val="30"/>
          <w:szCs w:val="30"/>
          <w:shd w:fill="auto" w:val="clear"/>
        </w:rPr>
      </w:pPr>
      <w:r w:rsidDel="00000000" w:rsidR="00000000" w:rsidRPr="00000000">
        <w:rPr>
          <w:rtl w:val="0"/>
        </w:rPr>
      </w:r>
    </w:p>
    <w:p w:rsidR="00000000" w:rsidDel="00000000" w:rsidP="00000000" w:rsidRDefault="00000000" w:rsidRPr="00000000" w14:paraId="00000002">
      <w:pPr>
        <w:spacing w:before="0" w:lineRule="auto"/>
        <w:jc w:val="center"/>
        <w:rPr>
          <w:rFonts w:ascii="Garamond" w:cs="Garamond" w:eastAsia="Garamond" w:hAnsi="Garamond"/>
          <w:b w:val="1"/>
          <w:sz w:val="44"/>
          <w:szCs w:val="44"/>
          <w:shd w:fill="auto" w:val="clear"/>
        </w:rPr>
      </w:pPr>
      <w:r w:rsidDel="00000000" w:rsidR="00000000" w:rsidRPr="00000000">
        <w:rPr>
          <w:rFonts w:ascii="Garamond" w:cs="Garamond" w:eastAsia="Garamond" w:hAnsi="Garamond"/>
          <w:b w:val="1"/>
          <w:sz w:val="44"/>
          <w:szCs w:val="44"/>
          <w:shd w:fill="auto" w:val="clear"/>
          <w:rtl w:val="0"/>
        </w:rPr>
        <w:t xml:space="preserve">Shivam Badkas</w:t>
      </w:r>
    </w:p>
    <w:p w:rsidR="00000000" w:rsidDel="00000000" w:rsidP="00000000" w:rsidRDefault="00000000" w:rsidRPr="00000000" w14:paraId="00000003">
      <w:pPr>
        <w:widowControl w:val="0"/>
        <w:jc w:val="center"/>
        <w:rPr>
          <w:rFonts w:ascii="Garamond" w:cs="Garamond" w:eastAsia="Garamond" w:hAnsi="Garamond"/>
          <w:sz w:val="22"/>
          <w:szCs w:val="22"/>
          <w:shd w:fill="auto" w:val="clear"/>
        </w:rPr>
      </w:pPr>
      <w:r w:rsidDel="00000000" w:rsidR="00000000" w:rsidRPr="00000000">
        <w:rPr>
          <w:rFonts w:ascii="Garamond" w:cs="Garamond" w:eastAsia="Garamond" w:hAnsi="Garamond"/>
          <w:sz w:val="23"/>
          <w:szCs w:val="23"/>
          <w:shd w:fill="auto" w:val="clear"/>
          <w:rtl w:val="0"/>
        </w:rPr>
        <w:t xml:space="preserve">+1(647) - 636 - 8628</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Garamond" w:cs="Garamond" w:eastAsia="Garamond" w:hAnsi="Garamond"/>
          <w:sz w:val="22"/>
          <w:szCs w:val="22"/>
          <w:shd w:fill="auto" w:val="clear"/>
          <w:rtl w:val="0"/>
        </w:rPr>
        <w:t xml:space="preserve">Toronto, Canada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23"/>
          <w:szCs w:val="23"/>
          <w:shd w:fill="auto" w:val="clear"/>
          <w:rtl w:val="0"/>
        </w:rPr>
        <w:t xml:space="preserve">shivambadkas@gmail.com</w:t>
      </w:r>
      <w:r w:rsidDel="00000000" w:rsidR="00000000" w:rsidRPr="00000000">
        <w:rPr>
          <w:rtl w:val="0"/>
        </w:rPr>
      </w:r>
    </w:p>
    <w:p w:rsidR="00000000" w:rsidDel="00000000" w:rsidP="00000000" w:rsidRDefault="00000000" w:rsidRPr="00000000" w14:paraId="00000004">
      <w:pPr>
        <w:pBdr>
          <w:bottom w:color="000000" w:space="1" w:sz="4" w:val="single"/>
        </w:pBdr>
        <w:rPr>
          <w:rFonts w:ascii="Franklin Gothic" w:cs="Franklin Gothic" w:eastAsia="Franklin Gothic" w:hAnsi="Franklin Gothic"/>
          <w:shd w:fill="auto" w:val="clear"/>
        </w:rPr>
      </w:pPr>
      <w:r w:rsidDel="00000000" w:rsidR="00000000" w:rsidRPr="00000000">
        <w:rPr>
          <w:rtl w:val="0"/>
        </w:rPr>
      </w:r>
    </w:p>
    <w:p w:rsidR="00000000" w:rsidDel="00000000" w:rsidP="00000000" w:rsidRDefault="00000000" w:rsidRPr="00000000" w14:paraId="00000005">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EDUCATION</w:t>
      </w:r>
    </w:p>
    <w:p w:rsidR="00000000" w:rsidDel="00000000" w:rsidP="00000000" w:rsidRDefault="00000000" w:rsidRPr="00000000" w14:paraId="00000006">
      <w:pPr>
        <w:tabs>
          <w:tab w:val="right" w:pos="10800"/>
        </w:tabs>
        <w:spacing w:line="276" w:lineRule="auto"/>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University of Toronto</w:t>
      </w:r>
      <w:r w:rsidDel="00000000" w:rsidR="00000000" w:rsidRPr="00000000">
        <w:rPr>
          <w:rFonts w:ascii="Garamond" w:cs="Garamond" w:eastAsia="Garamond" w:hAnsi="Garamond"/>
          <w:sz w:val="22"/>
          <w:szCs w:val="22"/>
          <w:shd w:fill="auto" w:val="clear"/>
          <w:rtl w:val="0"/>
        </w:rPr>
        <w:t xml:space="preserve"> | Honours BSc. Double Major in Statistics and Global Health, Mathematics Minor</w:t>
        <w:tab/>
        <w:t xml:space="preserve">June 2020</w:t>
      </w:r>
    </w:p>
    <w:p w:rsidR="00000000" w:rsidDel="00000000" w:rsidP="00000000" w:rsidRDefault="00000000" w:rsidRPr="00000000" w14:paraId="00000007">
      <w:pPr>
        <w:numPr>
          <w:ilvl w:val="0"/>
          <w:numId w:val="3"/>
        </w:numPr>
        <w:tabs>
          <w:tab w:val="right" w:pos="10800"/>
        </w:tabs>
        <w:ind w:left="720" w:hanging="360"/>
        <w:rPr>
          <w:rFonts w:ascii="Garamond" w:cs="Garamond" w:eastAsia="Garamond" w:hAnsi="Garamond"/>
          <w:sz w:val="16"/>
          <w:szCs w:val="16"/>
          <w:shd w:fill="auto" w:val="clear"/>
        </w:rPr>
      </w:pPr>
      <w:r w:rsidDel="00000000" w:rsidR="00000000" w:rsidRPr="00000000">
        <w:rPr>
          <w:rFonts w:ascii="Garamond" w:cs="Garamond" w:eastAsia="Garamond" w:hAnsi="Garamond"/>
          <w:sz w:val="22"/>
          <w:szCs w:val="22"/>
          <w:shd w:fill="auto" w:val="clear"/>
          <w:rtl w:val="0"/>
        </w:rPr>
        <w:t xml:space="preserve">Relevant Courses: Multiple Linear Regression, Methods of Data Analysis, Design and Analysis of Experiments, Sampling and Observational Data, Probability, Bayesian Analysis in R, Global Health Policy</w:t>
      </w:r>
    </w:p>
    <w:p w:rsidR="00000000" w:rsidDel="00000000" w:rsidP="00000000" w:rsidRDefault="00000000" w:rsidRPr="00000000" w14:paraId="00000008">
      <w:pPr>
        <w:pBdr>
          <w:bottom w:color="000000" w:space="1" w:sz="4" w:val="single"/>
        </w:pBdr>
        <w:rPr>
          <w:rFonts w:ascii="Garamond" w:cs="Garamond" w:eastAsia="Garamond" w:hAnsi="Garamond"/>
          <w:b w:val="1"/>
          <w:sz w:val="22"/>
          <w:szCs w:val="22"/>
          <w:shd w:fill="auto" w:val="clear"/>
        </w:rPr>
      </w:pPr>
      <w:r w:rsidDel="00000000" w:rsidR="00000000" w:rsidRPr="00000000">
        <w:rPr>
          <w:rtl w:val="0"/>
        </w:rPr>
      </w:r>
    </w:p>
    <w:p w:rsidR="00000000" w:rsidDel="00000000" w:rsidP="00000000" w:rsidRDefault="00000000" w:rsidRPr="00000000" w14:paraId="00000009">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EXPERIENCE</w:t>
      </w:r>
    </w:p>
    <w:p w:rsidR="00000000" w:rsidDel="00000000" w:rsidP="00000000" w:rsidRDefault="00000000" w:rsidRPr="00000000" w14:paraId="0000000A">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Tutor</w:t>
      </w:r>
      <w:r w:rsidDel="00000000" w:rsidR="00000000" w:rsidRPr="00000000">
        <w:rPr>
          <w:rFonts w:ascii="Garamond" w:cs="Garamond" w:eastAsia="Garamond" w:hAnsi="Garamond"/>
          <w:b w:val="1"/>
          <w:sz w:val="22"/>
          <w:szCs w:val="22"/>
          <w:shd w:fill="auto" w:val="clear"/>
          <w:rtl w:val="0"/>
        </w:rPr>
        <w:t xml:space="preserve"> </w:t>
      </w:r>
      <w:r w:rsidDel="00000000" w:rsidR="00000000" w:rsidRPr="00000000">
        <w:rPr>
          <w:rFonts w:ascii="Garamond" w:cs="Garamond" w:eastAsia="Garamond" w:hAnsi="Garamond"/>
          <w:sz w:val="22"/>
          <w:szCs w:val="22"/>
          <w:shd w:fill="auto" w:val="clear"/>
          <w:rtl w:val="0"/>
        </w:rPr>
        <w:tab/>
        <w:t xml:space="preserve">April 2020 - Present</w:t>
      </w:r>
    </w:p>
    <w:p w:rsidR="00000000" w:rsidDel="00000000" w:rsidP="00000000" w:rsidRDefault="00000000" w:rsidRPr="00000000" w14:paraId="0000000B">
      <w:pPr>
        <w:tabs>
          <w:tab w:val="right" w:pos="10800"/>
        </w:tabs>
        <w:spacing w:line="288" w:lineRule="auto"/>
        <w:rPr>
          <w:rFonts w:ascii="Garamond" w:cs="Garamond" w:eastAsia="Garamond" w:hAnsi="Garamond"/>
          <w:sz w:val="22"/>
          <w:szCs w:val="22"/>
          <w:u w:val="single"/>
          <w:shd w:fill="auto" w:val="clear"/>
        </w:rPr>
      </w:pPr>
      <w:r w:rsidDel="00000000" w:rsidR="00000000" w:rsidRPr="00000000">
        <w:rPr>
          <w:rFonts w:ascii="Garamond" w:cs="Garamond" w:eastAsia="Garamond" w:hAnsi="Garamond"/>
          <w:sz w:val="22"/>
          <w:szCs w:val="22"/>
          <w:shd w:fill="auto" w:val="clear"/>
          <w:rtl w:val="0"/>
        </w:rPr>
        <w:t xml:space="preserve">University of Toronto| Toronto, Canada</w:t>
      </w:r>
      <w:r w:rsidDel="00000000" w:rsidR="00000000" w:rsidRPr="00000000">
        <w:rPr>
          <w:rtl w:val="0"/>
        </w:rPr>
      </w:r>
    </w:p>
    <w:p w:rsidR="00000000" w:rsidDel="00000000" w:rsidP="00000000" w:rsidRDefault="00000000" w:rsidRPr="00000000" w14:paraId="0000000C">
      <w:pPr>
        <w:numPr>
          <w:ilvl w:val="1"/>
          <w:numId w:val="5"/>
        </w:numPr>
        <w:tabs>
          <w:tab w:val="right" w:pos="10800"/>
        </w:tabs>
        <w:spacing w:before="60" w:line="264" w:lineRule="auto"/>
        <w:ind w:left="720" w:hanging="360"/>
      </w:pPr>
      <w:r w:rsidDel="00000000" w:rsidR="00000000" w:rsidRPr="00000000">
        <w:rPr>
          <w:rFonts w:ascii="Garamond" w:cs="Garamond" w:eastAsia="Garamond" w:hAnsi="Garamond"/>
          <w:sz w:val="22"/>
          <w:szCs w:val="22"/>
          <w:shd w:fill="auto" w:val="clear"/>
          <w:rtl w:val="0"/>
        </w:rPr>
        <w:t xml:space="preserve">Instructed students enrolled in statistics, biostatistics, and ecology statistics courses and improved grades by ~15%</w:t>
      </w:r>
    </w:p>
    <w:p w:rsidR="00000000" w:rsidDel="00000000" w:rsidP="00000000" w:rsidRDefault="00000000" w:rsidRPr="00000000" w14:paraId="0000000D">
      <w:pPr>
        <w:widowControl w:val="0"/>
        <w:numPr>
          <w:ilvl w:val="1"/>
          <w:numId w:val="5"/>
        </w:numPr>
        <w:spacing w:line="264" w:lineRule="auto"/>
        <w:ind w:left="720" w:hanging="360"/>
        <w:rPr/>
      </w:pPr>
      <w:r w:rsidDel="00000000" w:rsidR="00000000" w:rsidRPr="00000000">
        <w:rPr>
          <w:rFonts w:ascii="Garamond" w:cs="Garamond" w:eastAsia="Garamond" w:hAnsi="Garamond"/>
          <w:sz w:val="22"/>
          <w:szCs w:val="22"/>
          <w:shd w:fill="auto" w:val="clear"/>
          <w:rtl w:val="0"/>
        </w:rPr>
        <w:t xml:space="preserve">Utilized R to teach time series, data wrangling, data cleaning, data visualization, population modelling and trajectory, multiple linear regression, generalized linear models, linear mixed effect models, PCA, ANOVA, and hypothesis testing</w:t>
      </w:r>
      <w:r w:rsidDel="00000000" w:rsidR="00000000" w:rsidRPr="00000000">
        <w:rPr>
          <w:rtl w:val="0"/>
        </w:rPr>
      </w:r>
    </w:p>
    <w:p w:rsidR="00000000" w:rsidDel="00000000" w:rsidP="00000000" w:rsidRDefault="00000000" w:rsidRPr="00000000" w14:paraId="0000000E">
      <w:pPr>
        <w:widowControl w:val="0"/>
        <w:numPr>
          <w:ilvl w:val="1"/>
          <w:numId w:val="5"/>
        </w:numPr>
        <w:spacing w:line="264" w:lineRule="auto"/>
        <w:ind w:left="720" w:hanging="360"/>
        <w:rPr/>
        <w:sectPr>
          <w:headerReference r:id="rId6" w:type="default"/>
          <w:headerReference r:id="rId7" w:type="first"/>
          <w:footerReference r:id="rId8" w:type="default"/>
          <w:footerReference r:id="rId9" w:type="first"/>
          <w:pgSz w:h="15840" w:w="12240" w:orient="portrait"/>
          <w:pgMar w:bottom="0" w:top="0" w:left="576" w:right="576" w:header="0" w:footer="720"/>
          <w:pgNumType w:start="1"/>
          <w:titlePg w:val="1"/>
        </w:sectPr>
      </w:pPr>
      <w:r w:rsidDel="00000000" w:rsidR="00000000" w:rsidRPr="00000000">
        <w:rPr>
          <w:rFonts w:ascii="Garamond" w:cs="Garamond" w:eastAsia="Garamond" w:hAnsi="Garamond"/>
          <w:sz w:val="22"/>
          <w:szCs w:val="22"/>
          <w:shd w:fill="auto" w:val="clear"/>
          <w:rtl w:val="0"/>
        </w:rPr>
        <w:t xml:space="preserve">Used multiple libraries and softwares including; ggplot, tidyverse, nlme, dplyr, markdown, tidyr, knitr, and RStudio</w:t>
      </w:r>
      <w:r w:rsidDel="00000000" w:rsidR="00000000" w:rsidRPr="00000000">
        <w:rPr>
          <w:rtl w:val="0"/>
        </w:rPr>
      </w:r>
    </w:p>
    <w:p w:rsidR="00000000" w:rsidDel="00000000" w:rsidP="00000000" w:rsidRDefault="00000000" w:rsidRPr="00000000" w14:paraId="0000000F">
      <w:pPr>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10">
      <w:pPr>
        <w:tabs>
          <w:tab w:val="right" w:pos="10800"/>
        </w:tabs>
        <w:rPr>
          <w:rFonts w:ascii="Garamond" w:cs="Garamond" w:eastAsia="Garamond" w:hAnsi="Garamond"/>
          <w:sz w:val="22"/>
          <w:szCs w:val="22"/>
          <w:shd w:fill="auto" w:val="clear"/>
        </w:rPr>
      </w:pPr>
      <w:bookmarkStart w:colFirst="0" w:colLast="0" w:name="_gjdgxs" w:id="0"/>
      <w:bookmarkEnd w:id="0"/>
      <w:r w:rsidDel="00000000" w:rsidR="00000000" w:rsidRPr="00000000">
        <w:rPr>
          <w:rFonts w:ascii="Garamond" w:cs="Garamond" w:eastAsia="Garamond" w:hAnsi="Garamond"/>
          <w:b w:val="1"/>
          <w:sz w:val="22"/>
          <w:szCs w:val="22"/>
          <w:shd w:fill="auto" w:val="clear"/>
          <w:rtl w:val="0"/>
        </w:rPr>
        <w:t xml:space="preserve">Data Analyst</w:t>
      </w:r>
      <w:r w:rsidDel="00000000" w:rsidR="00000000" w:rsidRPr="00000000">
        <w:rPr>
          <w:rFonts w:ascii="Garamond" w:cs="Garamond" w:eastAsia="Garamond" w:hAnsi="Garamond"/>
          <w:sz w:val="22"/>
          <w:szCs w:val="22"/>
          <w:shd w:fill="auto" w:val="clear"/>
          <w:rtl w:val="0"/>
        </w:rPr>
        <w:tab/>
        <w:t xml:space="preserve">May 2020 - December 2020</w:t>
      </w:r>
    </w:p>
    <w:p w:rsidR="00000000" w:rsidDel="00000000" w:rsidP="00000000" w:rsidRDefault="00000000" w:rsidRPr="00000000" w14:paraId="00000011">
      <w:pPr>
        <w:tabs>
          <w:tab w:val="right" w:pos="10800"/>
        </w:tabs>
        <w:spacing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GoalMogul| Toronto, Canada</w:t>
        <w:tab/>
      </w:r>
    </w:p>
    <w:p w:rsidR="00000000" w:rsidDel="00000000" w:rsidP="00000000" w:rsidRDefault="00000000" w:rsidRPr="00000000" w14:paraId="00000012">
      <w:pPr>
        <w:widowControl w:val="0"/>
        <w:numPr>
          <w:ilvl w:val="1"/>
          <w:numId w:val="1"/>
        </w:numPr>
        <w:spacing w:line="264" w:lineRule="auto"/>
        <w:ind w:left="720" w:hanging="360"/>
        <w:rPr/>
      </w:pPr>
      <w:r w:rsidDel="00000000" w:rsidR="00000000" w:rsidRPr="00000000">
        <w:rPr>
          <w:rFonts w:ascii="Garamond" w:cs="Garamond" w:eastAsia="Garamond" w:hAnsi="Garamond"/>
          <w:sz w:val="22"/>
          <w:szCs w:val="22"/>
          <w:shd w:fill="auto" w:val="clear"/>
          <w:rtl w:val="0"/>
        </w:rPr>
        <w:t xml:space="preserve">Created event tracking graphs, funnels, and models on Amplitude to visualize metadata from ~100 test users</w:t>
      </w:r>
      <w:r w:rsidDel="00000000" w:rsidR="00000000" w:rsidRPr="00000000">
        <w:rPr>
          <w:rtl w:val="0"/>
        </w:rPr>
      </w:r>
    </w:p>
    <w:p w:rsidR="00000000" w:rsidDel="00000000" w:rsidP="00000000" w:rsidRDefault="00000000" w:rsidRPr="00000000" w14:paraId="00000013">
      <w:pPr>
        <w:widowControl w:val="0"/>
        <w:numPr>
          <w:ilvl w:val="1"/>
          <w:numId w:val="1"/>
        </w:numPr>
        <w:spacing w:line="264" w:lineRule="auto"/>
        <w:ind w:left="720" w:hanging="360"/>
        <w:rPr/>
      </w:pPr>
      <w:r w:rsidDel="00000000" w:rsidR="00000000" w:rsidRPr="00000000">
        <w:rPr>
          <w:rFonts w:ascii="Garamond" w:cs="Garamond" w:eastAsia="Garamond" w:hAnsi="Garamond"/>
          <w:sz w:val="22"/>
          <w:szCs w:val="22"/>
          <w:shd w:fill="auto" w:val="clear"/>
          <w:rtl w:val="0"/>
        </w:rPr>
        <w:t xml:space="preserve">Used visuals to observe trends in order to better understand user experience, diagnosed flaws of tracking framework, recommended events to track in the next sprint for deeper insights</w:t>
      </w:r>
      <w:r w:rsidDel="00000000" w:rsidR="00000000" w:rsidRPr="00000000">
        <w:rPr>
          <w:rtl w:val="0"/>
        </w:rPr>
      </w:r>
    </w:p>
    <w:p w:rsidR="00000000" w:rsidDel="00000000" w:rsidP="00000000" w:rsidRDefault="00000000" w:rsidRPr="00000000" w14:paraId="00000014">
      <w:pPr>
        <w:widowControl w:val="0"/>
        <w:numPr>
          <w:ilvl w:val="1"/>
          <w:numId w:val="1"/>
        </w:numPr>
        <w:spacing w:line="264" w:lineRule="auto"/>
        <w:ind w:left="720" w:hanging="360"/>
        <w:rPr/>
      </w:pPr>
      <w:r w:rsidDel="00000000" w:rsidR="00000000" w:rsidRPr="00000000">
        <w:rPr>
          <w:rFonts w:ascii="Garamond" w:cs="Garamond" w:eastAsia="Garamond" w:hAnsi="Garamond"/>
          <w:sz w:val="22"/>
          <w:szCs w:val="22"/>
          <w:shd w:fill="auto" w:val="clear"/>
          <w:rtl w:val="0"/>
        </w:rPr>
        <w:t xml:space="preserve">Coordinated task backlog with engineers across the stack in order to get the right analytics events tracked</w:t>
      </w:r>
    </w:p>
    <w:p w:rsidR="00000000" w:rsidDel="00000000" w:rsidP="00000000" w:rsidRDefault="00000000" w:rsidRPr="00000000" w14:paraId="00000015">
      <w:pPr>
        <w:widowControl w:val="0"/>
        <w:numPr>
          <w:ilvl w:val="1"/>
          <w:numId w:val="1"/>
        </w:numPr>
        <w:spacing w:line="264" w:lineRule="auto"/>
        <w:ind w:left="720" w:hanging="360"/>
      </w:pPr>
      <w:r w:rsidDel="00000000" w:rsidR="00000000" w:rsidRPr="00000000">
        <w:rPr>
          <w:rFonts w:ascii="Garamond" w:cs="Garamond" w:eastAsia="Garamond" w:hAnsi="Garamond"/>
          <w:sz w:val="22"/>
          <w:szCs w:val="22"/>
          <w:shd w:fill="auto" w:val="clear"/>
          <w:rtl w:val="0"/>
        </w:rPr>
        <w:t xml:space="preserve">Managed product analytics dashboard on Asana to create and organize tables which held detailed descriptions of product</w:t>
      </w:r>
    </w:p>
    <w:p w:rsidR="00000000" w:rsidDel="00000000" w:rsidP="00000000" w:rsidRDefault="00000000" w:rsidRPr="00000000" w14:paraId="00000016">
      <w:pPr>
        <w:widowControl w:val="0"/>
        <w:spacing w:line="264" w:lineRule="auto"/>
        <w:ind w:left="720" w:firstLine="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user tracking events and to organize analytics objectives and goals</w:t>
      </w:r>
    </w:p>
    <w:p w:rsidR="00000000" w:rsidDel="00000000" w:rsidP="00000000" w:rsidRDefault="00000000" w:rsidRPr="00000000" w14:paraId="00000017">
      <w:pPr>
        <w:tabs>
          <w:tab w:val="right" w:pos="10800"/>
        </w:tabs>
        <w:rPr>
          <w:rFonts w:ascii="Garamond" w:cs="Garamond" w:eastAsia="Garamond" w:hAnsi="Garamond"/>
          <w:shd w:fill="auto" w:val="clear"/>
        </w:rPr>
      </w:pPr>
      <w:r w:rsidDel="00000000" w:rsidR="00000000" w:rsidRPr="00000000">
        <w:rPr>
          <w:rtl w:val="0"/>
        </w:rPr>
      </w:r>
    </w:p>
    <w:p w:rsidR="00000000" w:rsidDel="00000000" w:rsidP="00000000" w:rsidRDefault="00000000" w:rsidRPr="00000000" w14:paraId="00000018">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Research Assistant</w:t>
      </w:r>
      <w:r w:rsidDel="00000000" w:rsidR="00000000" w:rsidRPr="00000000">
        <w:rPr>
          <w:rFonts w:ascii="Garamond" w:cs="Garamond" w:eastAsia="Garamond" w:hAnsi="Garamond"/>
          <w:sz w:val="22"/>
          <w:szCs w:val="22"/>
          <w:shd w:fill="auto" w:val="clear"/>
          <w:rtl w:val="0"/>
        </w:rPr>
        <w:tab/>
        <w:t xml:space="preserve">June 2018 - September 2018</w:t>
      </w:r>
    </w:p>
    <w:p w:rsidR="00000000" w:rsidDel="00000000" w:rsidP="00000000" w:rsidRDefault="00000000" w:rsidRPr="00000000" w14:paraId="00000019">
      <w:pPr>
        <w:tabs>
          <w:tab w:val="right" w:pos="10800"/>
        </w:tabs>
        <w:spacing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Stony Brook University, Shah Lab |New York, United States</w:t>
        <w:tab/>
      </w:r>
    </w:p>
    <w:p w:rsidR="00000000" w:rsidDel="00000000" w:rsidP="00000000" w:rsidRDefault="00000000" w:rsidRPr="00000000" w14:paraId="0000001A">
      <w:pPr>
        <w:widowControl w:val="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Understudied for doctoral candidate for 4 months, assisted with live model training and data collection, was solely responsible for novel machine used to measure rat model gait, used software to complete analysis, wrote instructional documentation, presented to committee of lab professor and doctoral students on research findings</w:t>
      </w:r>
    </w:p>
    <w:p w:rsidR="00000000" w:rsidDel="00000000" w:rsidP="00000000" w:rsidRDefault="00000000" w:rsidRPr="00000000" w14:paraId="0000001B">
      <w:pPr>
        <w:widowControl w:val="0"/>
        <w:rPr>
          <w:rFonts w:ascii="Garamond" w:cs="Garamond" w:eastAsia="Garamond" w:hAnsi="Garamond"/>
          <w:sz w:val="12"/>
          <w:szCs w:val="12"/>
          <w:shd w:fill="auto" w:val="clear"/>
        </w:rPr>
      </w:pPr>
      <w:r w:rsidDel="00000000" w:rsidR="00000000" w:rsidRPr="00000000">
        <w:rPr>
          <w:rtl w:val="0"/>
        </w:rPr>
      </w:r>
    </w:p>
    <w:p w:rsidR="00000000" w:rsidDel="00000000" w:rsidP="00000000" w:rsidRDefault="00000000" w:rsidRPr="00000000" w14:paraId="0000001C">
      <w:pPr>
        <w:widowControl w:val="0"/>
        <w:spacing w:line="264" w:lineRule="auto"/>
        <w:rPr>
          <w:rFonts w:ascii="Garamond" w:cs="Garamond" w:eastAsia="Garamond" w:hAnsi="Garamond"/>
          <w:i w:val="1"/>
          <w:sz w:val="22"/>
          <w:szCs w:val="22"/>
          <w:shd w:fill="auto" w:val="clear"/>
        </w:rPr>
      </w:pP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22"/>
          <w:szCs w:val="22"/>
          <w:u w:val="single"/>
          <w:shd w:fill="auto" w:val="clear"/>
          <w:rtl w:val="0"/>
        </w:rPr>
        <w:t xml:space="preserve">Key Accomplishments:</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tl w:val="0"/>
        </w:rPr>
      </w:r>
    </w:p>
    <w:p w:rsidR="00000000" w:rsidDel="00000000" w:rsidP="00000000" w:rsidRDefault="00000000" w:rsidRPr="00000000" w14:paraId="0000001D">
      <w:pPr>
        <w:widowControl w:val="0"/>
        <w:numPr>
          <w:ilvl w:val="1"/>
          <w:numId w:val="4"/>
        </w:numPr>
        <w:spacing w:line="264" w:lineRule="auto"/>
        <w:ind w:left="720" w:hanging="360"/>
        <w:rPr/>
      </w:pPr>
      <w:r w:rsidDel="00000000" w:rsidR="00000000" w:rsidRPr="00000000">
        <w:rPr>
          <w:rFonts w:ascii="Garamond" w:cs="Garamond" w:eastAsia="Garamond" w:hAnsi="Garamond"/>
          <w:sz w:val="22"/>
          <w:szCs w:val="22"/>
          <w:shd w:fill="auto" w:val="clear"/>
          <w:rtl w:val="0"/>
        </w:rPr>
        <w:t xml:space="preserve">Co-authored on “Comprehensive investigation of forelimb kinematics during overground locomotion in non-injured rats”</w:t>
      </w:r>
    </w:p>
    <w:p w:rsidR="00000000" w:rsidDel="00000000" w:rsidP="00000000" w:rsidRDefault="00000000" w:rsidRPr="00000000" w14:paraId="0000001E">
      <w:pPr>
        <w:widowControl w:val="0"/>
        <w:numPr>
          <w:ilvl w:val="1"/>
          <w:numId w:val="4"/>
        </w:numPr>
        <w:spacing w:line="264" w:lineRule="auto"/>
        <w:ind w:left="720" w:hanging="360"/>
      </w:pPr>
      <w:r w:rsidDel="00000000" w:rsidR="00000000" w:rsidRPr="00000000">
        <w:rPr>
          <w:rFonts w:ascii="Garamond" w:cs="Garamond" w:eastAsia="Garamond" w:hAnsi="Garamond"/>
          <w:sz w:val="22"/>
          <w:szCs w:val="22"/>
          <w:shd w:fill="auto" w:val="clear"/>
          <w:rtl w:val="0"/>
        </w:rPr>
        <w:t xml:space="preserve">Worked with the MotoRater machine to collect data and proactively diagnose problems associated with testing and proposed solutions which were implemented by creating a guideline document for future users</w:t>
      </w:r>
    </w:p>
    <w:p w:rsidR="00000000" w:rsidDel="00000000" w:rsidP="00000000" w:rsidRDefault="00000000" w:rsidRPr="00000000" w14:paraId="0000001F">
      <w:pPr>
        <w:widowControl w:val="0"/>
        <w:numPr>
          <w:ilvl w:val="1"/>
          <w:numId w:val="4"/>
        </w:numPr>
        <w:spacing w:line="264" w:lineRule="auto"/>
        <w:ind w:left="720" w:hanging="360"/>
      </w:pPr>
      <w:r w:rsidDel="00000000" w:rsidR="00000000" w:rsidRPr="00000000">
        <w:rPr>
          <w:rFonts w:ascii="Garamond" w:cs="Garamond" w:eastAsia="Garamond" w:hAnsi="Garamond"/>
          <w:sz w:val="22"/>
          <w:szCs w:val="22"/>
          <w:shd w:fill="auto" w:val="clear"/>
          <w:rtl w:val="0"/>
        </w:rPr>
        <w:t xml:space="preserve">Tested eleven live rat models on MotoRater to quantify gait cycles and determine baseline performance which allowed for comparison to post-treatment tests</w:t>
      </w:r>
    </w:p>
    <w:p w:rsidR="00000000" w:rsidDel="00000000" w:rsidP="00000000" w:rsidRDefault="00000000" w:rsidRPr="00000000" w14:paraId="00000020">
      <w:pPr>
        <w:widowControl w:val="0"/>
        <w:numPr>
          <w:ilvl w:val="1"/>
          <w:numId w:val="4"/>
        </w:numPr>
        <w:spacing w:line="264" w:lineRule="auto"/>
        <w:ind w:left="720" w:hanging="360"/>
      </w:pPr>
      <w:r w:rsidDel="00000000" w:rsidR="00000000" w:rsidRPr="00000000">
        <w:rPr>
          <w:rFonts w:ascii="Garamond" w:cs="Garamond" w:eastAsia="Garamond" w:hAnsi="Garamond"/>
          <w:sz w:val="22"/>
          <w:szCs w:val="22"/>
          <w:shd w:fill="auto" w:val="clear"/>
          <w:rtl w:val="0"/>
        </w:rPr>
        <w:t xml:space="preserve">Analyzed collected data in SIMI Motion Analysis to determine patterns of locomotion and interpret results of various parameters including joint angles, velocities, X-Y coordinates, intra/interlimb coordination, L/R forelimb and hindlimb coordination, and phase cycles</w:t>
        <w:br w:type="textWrapping"/>
      </w:r>
    </w:p>
    <w:p w:rsidR="00000000" w:rsidDel="00000000" w:rsidP="00000000" w:rsidRDefault="00000000" w:rsidRPr="00000000" w14:paraId="00000021">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SKILLS</w:t>
      </w:r>
    </w:p>
    <w:p w:rsidR="00000000" w:rsidDel="00000000" w:rsidP="00000000" w:rsidRDefault="00000000" w:rsidRPr="00000000" w14:paraId="00000022">
      <w:pPr>
        <w:spacing w:before="160" w:line="360" w:lineRule="auto"/>
        <w:jc w:val="both"/>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 R | Python | SQL | Tableau|  Microsoft Excel | SAS | Google Analytics |Amazon Web Services | Julia | INLA</w:t>
      </w:r>
    </w:p>
    <w:p w:rsidR="00000000" w:rsidDel="00000000" w:rsidP="00000000" w:rsidRDefault="00000000" w:rsidRPr="00000000" w14:paraId="00000023">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EXTRACURRICULARS</w:t>
      </w:r>
    </w:p>
    <w:p w:rsidR="00000000" w:rsidDel="00000000" w:rsidP="00000000" w:rsidRDefault="00000000" w:rsidRPr="00000000" w14:paraId="00000024">
      <w:pPr>
        <w:tabs>
          <w:tab w:val="right" w:pos="10800"/>
        </w:tabs>
        <w:jc w:val="right"/>
        <w:rPr>
          <w:rFonts w:ascii="Franklin Gothic" w:cs="Franklin Gothic" w:eastAsia="Franklin Gothic" w:hAnsi="Franklin Gothic"/>
          <w:b w:val="1"/>
          <w:sz w:val="12"/>
          <w:szCs w:val="12"/>
          <w:shd w:fill="auto" w:val="clear"/>
        </w:rPr>
      </w:pPr>
      <w:r w:rsidDel="00000000" w:rsidR="00000000" w:rsidRPr="00000000">
        <w:rPr>
          <w:rtl w:val="0"/>
        </w:rPr>
      </w:r>
    </w:p>
    <w:p w:rsidR="00000000" w:rsidDel="00000000" w:rsidP="00000000" w:rsidRDefault="00000000" w:rsidRPr="00000000" w14:paraId="00000025">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Vice - President</w:t>
      </w:r>
      <w:r w:rsidDel="00000000" w:rsidR="00000000" w:rsidRPr="00000000">
        <w:rPr>
          <w:rFonts w:ascii="Garamond" w:cs="Garamond" w:eastAsia="Garamond" w:hAnsi="Garamond"/>
          <w:sz w:val="22"/>
          <w:szCs w:val="22"/>
          <w:shd w:fill="auto" w:val="clear"/>
          <w:rtl w:val="0"/>
        </w:rPr>
        <w:tab/>
        <w:t xml:space="preserve">September 2019 - June 2020</w:t>
      </w:r>
    </w:p>
    <w:p w:rsidR="00000000" w:rsidDel="00000000" w:rsidP="00000000" w:rsidRDefault="00000000" w:rsidRPr="00000000" w14:paraId="00000026">
      <w:pPr>
        <w:tabs>
          <w:tab w:val="right" w:pos="10800"/>
        </w:tabs>
        <w:spacing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University of Toronto Veg Club| Toronto, Canada</w:t>
      </w:r>
    </w:p>
    <w:p w:rsidR="00000000" w:rsidDel="00000000" w:rsidP="00000000" w:rsidRDefault="00000000" w:rsidRPr="00000000" w14:paraId="00000027">
      <w:pPr>
        <w:widowControl w:val="0"/>
        <w:numPr>
          <w:ilvl w:val="1"/>
          <w:numId w:val="2"/>
        </w:numPr>
        <w:ind w:left="720" w:hanging="360"/>
      </w:pPr>
      <w:r w:rsidDel="00000000" w:rsidR="00000000" w:rsidRPr="00000000">
        <w:rPr>
          <w:rFonts w:ascii="Garamond" w:cs="Garamond" w:eastAsia="Garamond" w:hAnsi="Garamond"/>
          <w:sz w:val="22"/>
          <w:szCs w:val="22"/>
          <w:shd w:fill="auto" w:val="clear"/>
          <w:rtl w:val="0"/>
        </w:rPr>
        <w:t xml:space="preserve">Leader of a recognized student group with 14 executive members and 1000+ general members and worked to challenge contemporary conventional beliefs about ethics, health, and the environment</w:t>
      </w:r>
      <w:r w:rsidDel="00000000" w:rsidR="00000000" w:rsidRPr="00000000">
        <w:rPr>
          <w:rtl w:val="0"/>
        </w:rPr>
      </w:r>
    </w:p>
    <w:p w:rsidR="00000000" w:rsidDel="00000000" w:rsidP="00000000" w:rsidRDefault="00000000" w:rsidRPr="00000000" w14:paraId="00000028">
      <w:pPr>
        <w:widowControl w:val="0"/>
        <w:numPr>
          <w:ilvl w:val="1"/>
          <w:numId w:val="2"/>
        </w:numPr>
        <w:ind w:left="720" w:hanging="360"/>
      </w:pPr>
      <w:r w:rsidDel="00000000" w:rsidR="00000000" w:rsidRPr="00000000">
        <w:rPr>
          <w:rFonts w:ascii="Garamond" w:cs="Garamond" w:eastAsia="Garamond" w:hAnsi="Garamond"/>
          <w:sz w:val="22"/>
          <w:szCs w:val="22"/>
          <w:shd w:fill="auto" w:val="clear"/>
          <w:rtl w:val="0"/>
        </w:rPr>
        <w:t xml:space="preserve">Moderated meetings, managed club executives and events, organized collaborations with other student groups, secured ~$3k in funding from various university societies for regular events and the annual gala</w:t>
      </w:r>
      <w:r w:rsidDel="00000000" w:rsidR="00000000" w:rsidRPr="00000000">
        <w:rPr>
          <w:rtl w:val="0"/>
        </w:rPr>
      </w:r>
    </w:p>
    <w:sectPr>
      <w:type w:val="continuous"/>
      <w:pgSz w:h="15840" w:w="12240" w:orient="portrait"/>
      <w:pgMar w:bottom="0" w:top="0" w:left="576" w:right="57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hd w:fill="auto" w:val="clear"/>
      <w:spacing w:after="72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hd w:fill="auto" w:val="clear"/>
      <w:spacing w:after="240" w:before="720"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