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8D4B" w14:textId="77777777" w:rsidR="00225EBE" w:rsidRPr="00225EBE" w:rsidRDefault="00225EBE" w:rsidP="00225EBE">
      <w:pPr>
        <w:rPr>
          <w:b/>
          <w:bCs/>
        </w:rPr>
      </w:pPr>
      <w:r w:rsidRPr="00225EBE">
        <w:rPr>
          <w:b/>
          <w:bCs/>
        </w:rPr>
        <w:t>Project Description: RVL-CDIP Document Image Classifier</w:t>
      </w:r>
    </w:p>
    <w:p w14:paraId="26CA39E9" w14:textId="77777777" w:rsidR="00225EBE" w:rsidRPr="00225EBE" w:rsidRDefault="00225EBE" w:rsidP="00225EBE">
      <w:pPr>
        <w:rPr>
          <w:b/>
          <w:bCs/>
        </w:rPr>
      </w:pPr>
      <w:r w:rsidRPr="00225EBE">
        <w:rPr>
          <w:b/>
          <w:bCs/>
        </w:rPr>
        <w:t>Overview</w:t>
      </w:r>
    </w:p>
    <w:p w14:paraId="371C53F2" w14:textId="77777777" w:rsidR="00225EBE" w:rsidRPr="00225EBE" w:rsidRDefault="00225EBE" w:rsidP="00225EBE">
      <w:r w:rsidRPr="00225EBE">
        <w:t xml:space="preserve">Engineered an end-to-end Computer Vision pipeline to classify complex business and financial document images into 16 distinct categories. By leveraging transfer learning with an </w:t>
      </w:r>
      <w:r w:rsidRPr="00225EBE">
        <w:rPr>
          <w:b/>
          <w:bCs/>
        </w:rPr>
        <w:t>EfficientNet-B2</w:t>
      </w:r>
      <w:r w:rsidRPr="00225EBE">
        <w:t xml:space="preserve"> architecture, the model automates the categorization of varied document layouts—ranging from invoices and budgets to forms and letters—based on visual structure, spatial geometry, and typography.</w:t>
      </w:r>
    </w:p>
    <w:p w14:paraId="54CD3C83" w14:textId="77777777" w:rsidR="00225EBE" w:rsidRPr="00225EBE" w:rsidRDefault="00225EBE" w:rsidP="00225EBE">
      <w:pPr>
        <w:rPr>
          <w:b/>
          <w:bCs/>
        </w:rPr>
      </w:pPr>
      <w:r w:rsidRPr="00225EBE">
        <w:rPr>
          <w:b/>
          <w:bCs/>
        </w:rPr>
        <w:t>1. Dataset Breakdown</w:t>
      </w:r>
    </w:p>
    <w:p w14:paraId="60974002" w14:textId="77777777" w:rsidR="00225EBE" w:rsidRPr="00225EBE" w:rsidRDefault="00225EBE" w:rsidP="00225EBE">
      <w:pPr>
        <w:numPr>
          <w:ilvl w:val="0"/>
          <w:numId w:val="7"/>
        </w:numPr>
      </w:pPr>
      <w:r w:rsidRPr="00225EBE">
        <w:rPr>
          <w:b/>
          <w:bCs/>
        </w:rPr>
        <w:t>Primary Dataset:</w:t>
      </w:r>
      <w:r w:rsidRPr="00225EBE">
        <w:t xml:space="preserve"> RVL-CDIP (Ryerson Vision Lab Complex Document Information Processing) Benchmark Dataset.</w:t>
      </w:r>
    </w:p>
    <w:p w14:paraId="257F8570" w14:textId="77777777" w:rsidR="00225EBE" w:rsidRPr="00225EBE" w:rsidRDefault="00225EBE" w:rsidP="00225EBE">
      <w:pPr>
        <w:numPr>
          <w:ilvl w:val="0"/>
          <w:numId w:val="7"/>
        </w:numPr>
      </w:pPr>
      <w:r w:rsidRPr="00225EBE">
        <w:rPr>
          <w:b/>
          <w:bCs/>
        </w:rPr>
        <w:t>Target Classes (16 Categories):</w:t>
      </w:r>
      <w:r w:rsidRPr="00225EBE">
        <w:t xml:space="preserve"> advertisement, budget, email, </w:t>
      </w:r>
      <w:proofErr w:type="spellStart"/>
      <w:r w:rsidRPr="00225EBE">
        <w:t>file_folder</w:t>
      </w:r>
      <w:proofErr w:type="spellEnd"/>
      <w:r w:rsidRPr="00225EBE">
        <w:t xml:space="preserve">, form, handwritten, invoice, letter, memo, </w:t>
      </w:r>
      <w:proofErr w:type="spellStart"/>
      <w:r w:rsidRPr="00225EBE">
        <w:t>news_article</w:t>
      </w:r>
      <w:proofErr w:type="spellEnd"/>
      <w:r w:rsidRPr="00225EBE">
        <w:t xml:space="preserve">, presentation, questionnaire, resume, </w:t>
      </w:r>
      <w:proofErr w:type="spellStart"/>
      <w:r w:rsidRPr="00225EBE">
        <w:t>scientific_publication</w:t>
      </w:r>
      <w:proofErr w:type="spellEnd"/>
      <w:r w:rsidRPr="00225EBE">
        <w:t xml:space="preserve">, </w:t>
      </w:r>
      <w:proofErr w:type="spellStart"/>
      <w:r w:rsidRPr="00225EBE">
        <w:t>scientific_report</w:t>
      </w:r>
      <w:proofErr w:type="spellEnd"/>
      <w:r w:rsidRPr="00225EBE">
        <w:t>, and specification.</w:t>
      </w:r>
    </w:p>
    <w:p w14:paraId="282EE511" w14:textId="77777777" w:rsidR="00225EBE" w:rsidRPr="00225EBE" w:rsidRDefault="00225EBE" w:rsidP="00225EBE">
      <w:pPr>
        <w:numPr>
          <w:ilvl w:val="0"/>
          <w:numId w:val="7"/>
        </w:numPr>
      </w:pPr>
      <w:r w:rsidRPr="00225EBE">
        <w:rPr>
          <w:b/>
          <w:bCs/>
        </w:rPr>
        <w:t>Dataset Scale:</w:t>
      </w:r>
      <w:r w:rsidRPr="00225EBE">
        <w:t xml:space="preserve"> Full dataset processing capability (~40,000 images across 16 classes) with support for accelerated subsampled iterations.</w:t>
      </w:r>
    </w:p>
    <w:p w14:paraId="2A168CAD" w14:textId="77777777" w:rsidR="00225EBE" w:rsidRPr="00225EBE" w:rsidRDefault="00225EBE" w:rsidP="00225EBE">
      <w:pPr>
        <w:numPr>
          <w:ilvl w:val="0"/>
          <w:numId w:val="7"/>
        </w:numPr>
      </w:pPr>
      <w:r w:rsidRPr="00225EBE">
        <w:rPr>
          <w:b/>
          <w:bCs/>
        </w:rPr>
        <w:t>Data Split:</w:t>
      </w:r>
      <w:r w:rsidRPr="00225EBE">
        <w:t xml:space="preserve"> 80% Training (~32,000 images) | 20% Validation (~8,000 images).</w:t>
      </w:r>
    </w:p>
    <w:p w14:paraId="3E1F97F9" w14:textId="77777777" w:rsidR="00225EBE" w:rsidRPr="00225EBE" w:rsidRDefault="00225EBE" w:rsidP="00225EBE">
      <w:pPr>
        <w:rPr>
          <w:b/>
          <w:bCs/>
        </w:rPr>
      </w:pPr>
      <w:r w:rsidRPr="00225EBE">
        <w:rPr>
          <w:b/>
          <w:bCs/>
        </w:rPr>
        <w:t>2. Technologies &amp; Stack Used</w:t>
      </w:r>
    </w:p>
    <w:p w14:paraId="5D15FE1A" w14:textId="77777777" w:rsidR="00225EBE" w:rsidRPr="00225EBE" w:rsidRDefault="00225EBE" w:rsidP="00225EBE">
      <w:pPr>
        <w:numPr>
          <w:ilvl w:val="0"/>
          <w:numId w:val="8"/>
        </w:numPr>
      </w:pPr>
      <w:r w:rsidRPr="00225EBE">
        <w:rPr>
          <w:b/>
          <w:bCs/>
        </w:rPr>
        <w:t>Deep Learning Framework:</w:t>
      </w:r>
      <w:r w:rsidRPr="00225EBE">
        <w:t xml:space="preserve"> </w:t>
      </w:r>
      <w:proofErr w:type="spellStart"/>
      <w:r w:rsidRPr="00225EBE">
        <w:t>PyTorch</w:t>
      </w:r>
      <w:proofErr w:type="spellEnd"/>
      <w:r w:rsidRPr="00225EBE">
        <w:t xml:space="preserve"> &amp; </w:t>
      </w:r>
      <w:proofErr w:type="spellStart"/>
      <w:r w:rsidRPr="00225EBE">
        <w:t>torchvision</w:t>
      </w:r>
      <w:proofErr w:type="spellEnd"/>
    </w:p>
    <w:p w14:paraId="2FC212B3" w14:textId="77777777" w:rsidR="00225EBE" w:rsidRPr="00225EBE" w:rsidRDefault="00225EBE" w:rsidP="00225EBE">
      <w:pPr>
        <w:numPr>
          <w:ilvl w:val="0"/>
          <w:numId w:val="8"/>
        </w:numPr>
      </w:pPr>
      <w:r w:rsidRPr="00225EBE">
        <w:rPr>
          <w:b/>
          <w:bCs/>
        </w:rPr>
        <w:t>Inference &amp; UI Stack:</w:t>
      </w:r>
      <w:r w:rsidRPr="00225EBE">
        <w:t xml:space="preserve"> ONNX Runtime &amp; </w:t>
      </w:r>
      <w:proofErr w:type="spellStart"/>
      <w:r w:rsidRPr="00225EBE">
        <w:t>Streamlit</w:t>
      </w:r>
      <w:proofErr w:type="spellEnd"/>
    </w:p>
    <w:p w14:paraId="43541C0B" w14:textId="77777777" w:rsidR="00225EBE" w:rsidRPr="00225EBE" w:rsidRDefault="00225EBE" w:rsidP="00225EBE">
      <w:pPr>
        <w:numPr>
          <w:ilvl w:val="0"/>
          <w:numId w:val="8"/>
        </w:numPr>
      </w:pPr>
      <w:r w:rsidRPr="00225EBE">
        <w:rPr>
          <w:b/>
          <w:bCs/>
        </w:rPr>
        <w:t>Architecture:</w:t>
      </w:r>
      <w:r w:rsidRPr="00225EBE">
        <w:t xml:space="preserve"> </w:t>
      </w:r>
      <w:r w:rsidRPr="00225EBE">
        <w:rPr>
          <w:b/>
          <w:bCs/>
        </w:rPr>
        <w:t>EfficientNet-B2</w:t>
      </w:r>
      <w:r w:rsidRPr="00225EBE">
        <w:t xml:space="preserve"> (Pre-trained on ImageNet with a custom classification head featuring Dropout regularization and a 16-class linear layer)</w:t>
      </w:r>
    </w:p>
    <w:p w14:paraId="0CC4A29F" w14:textId="77777777" w:rsidR="00225EBE" w:rsidRPr="00225EBE" w:rsidRDefault="00225EBE" w:rsidP="00225EBE">
      <w:pPr>
        <w:numPr>
          <w:ilvl w:val="0"/>
          <w:numId w:val="8"/>
        </w:numPr>
      </w:pPr>
      <w:r w:rsidRPr="00225EBE">
        <w:rPr>
          <w:b/>
          <w:bCs/>
        </w:rPr>
        <w:t>Image Ingestion &amp; Preprocessing:</w:t>
      </w:r>
    </w:p>
    <w:p w14:paraId="6E9F7252" w14:textId="77777777" w:rsidR="00225EBE" w:rsidRPr="00225EBE" w:rsidRDefault="00225EBE" w:rsidP="00225EBE">
      <w:pPr>
        <w:numPr>
          <w:ilvl w:val="1"/>
          <w:numId w:val="8"/>
        </w:numPr>
      </w:pPr>
      <w:r w:rsidRPr="00225EBE">
        <w:t xml:space="preserve">Custom </w:t>
      </w:r>
      <w:proofErr w:type="spellStart"/>
      <w:r w:rsidRPr="00225EBE">
        <w:t>safe_pil_loader</w:t>
      </w:r>
      <w:proofErr w:type="spellEnd"/>
      <w:r w:rsidRPr="00225EBE">
        <w:t xml:space="preserve"> incorporating </w:t>
      </w:r>
      <w:proofErr w:type="spellStart"/>
      <w:r w:rsidRPr="00225EBE">
        <w:t>ImageOps.exif_transpose</w:t>
      </w:r>
      <w:proofErr w:type="spellEnd"/>
      <w:r w:rsidRPr="00225EBE">
        <w:t xml:space="preserve"> to handle non-standard scan orientations, corrupted metadata, and varying channel formats.</w:t>
      </w:r>
    </w:p>
    <w:p w14:paraId="75F19558" w14:textId="77777777" w:rsidR="00225EBE" w:rsidRPr="00225EBE" w:rsidRDefault="00225EBE" w:rsidP="00225EBE">
      <w:pPr>
        <w:numPr>
          <w:ilvl w:val="1"/>
          <w:numId w:val="8"/>
        </w:numPr>
      </w:pPr>
      <w:r w:rsidRPr="00225EBE">
        <w:t>Pre-training validation layer (</w:t>
      </w:r>
      <w:proofErr w:type="spellStart"/>
      <w:r w:rsidRPr="00225EBE">
        <w:t>is_valid_file</w:t>
      </w:r>
      <w:proofErr w:type="spellEnd"/>
      <w:r w:rsidRPr="00225EBE">
        <w:t>) to dynamically filter unreadable TIFF/JPEG files.</w:t>
      </w:r>
    </w:p>
    <w:p w14:paraId="4FFB3DFD" w14:textId="5C6CC703" w:rsidR="00225EBE" w:rsidRPr="00225EBE" w:rsidRDefault="00225EBE" w:rsidP="00225EBE">
      <w:pPr>
        <w:numPr>
          <w:ilvl w:val="1"/>
          <w:numId w:val="8"/>
        </w:numPr>
      </w:pPr>
      <w:r w:rsidRPr="00225EBE">
        <w:t xml:space="preserve">Native input resolution upgraded to </w:t>
      </w:r>
      <m:oMath>
        <m:r>
          <w:rPr>
            <w:rFonts w:ascii="Cambria Math" w:hAnsi="Cambria Math"/>
          </w:rPr>
          <m:t>260×260</m:t>
        </m:r>
      </m:oMath>
      <w:r w:rsidRPr="00225EBE">
        <w:rPr>
          <w:b/>
          <w:bCs/>
        </w:rPr>
        <w:t xml:space="preserve"> pixels</w:t>
      </w:r>
      <w:r w:rsidRPr="00225EBE">
        <w:t xml:space="preserve"> </w:t>
      </w:r>
      <w:proofErr w:type="spellStart"/>
      <w:r w:rsidRPr="00225EBE">
        <w:t>to</w:t>
      </w:r>
      <w:proofErr w:type="spellEnd"/>
      <w:r w:rsidRPr="00225EBE">
        <w:t xml:space="preserve"> preserve fine layout structures and document line geometries.</w:t>
      </w:r>
    </w:p>
    <w:p w14:paraId="7485F7D6" w14:textId="77777777" w:rsidR="00225EBE" w:rsidRPr="00225EBE" w:rsidRDefault="00225EBE" w:rsidP="00225EBE">
      <w:pPr>
        <w:numPr>
          <w:ilvl w:val="0"/>
          <w:numId w:val="8"/>
        </w:numPr>
      </w:pPr>
      <w:r w:rsidRPr="00225EBE">
        <w:rPr>
          <w:b/>
          <w:bCs/>
        </w:rPr>
        <w:t>Data Augmentation:</w:t>
      </w:r>
    </w:p>
    <w:p w14:paraId="5281C048" w14:textId="77777777" w:rsidR="00225EBE" w:rsidRPr="00225EBE" w:rsidRDefault="00225EBE" w:rsidP="00225EBE">
      <w:pPr>
        <w:numPr>
          <w:ilvl w:val="1"/>
          <w:numId w:val="8"/>
        </w:numPr>
      </w:pPr>
      <w:r w:rsidRPr="00225EBE">
        <w:t xml:space="preserve">Document-tailored transformations: </w:t>
      </w:r>
      <w:proofErr w:type="spellStart"/>
      <w:r w:rsidRPr="00225EBE">
        <w:t>RandomRotation</w:t>
      </w:r>
      <w:proofErr w:type="spellEnd"/>
      <w:r w:rsidRPr="00225EBE">
        <w:t xml:space="preserve">(degrees=3), </w:t>
      </w:r>
      <w:proofErr w:type="spellStart"/>
      <w:proofErr w:type="gramStart"/>
      <w:r w:rsidRPr="00225EBE">
        <w:t>RandomPerspective</w:t>
      </w:r>
      <w:proofErr w:type="spellEnd"/>
      <w:r w:rsidRPr="00225EBE">
        <w:t>(</w:t>
      </w:r>
      <w:proofErr w:type="spellStart"/>
      <w:proofErr w:type="gramEnd"/>
      <w:r w:rsidRPr="00225EBE">
        <w:t>distortion_scale</w:t>
      </w:r>
      <w:proofErr w:type="spellEnd"/>
      <w:r w:rsidRPr="00225EBE">
        <w:t xml:space="preserve">=0.1, p=0.3), and </w:t>
      </w:r>
      <w:proofErr w:type="spellStart"/>
      <w:proofErr w:type="gramStart"/>
      <w:r w:rsidRPr="00225EBE">
        <w:lastRenderedPageBreak/>
        <w:t>ColorJitter</w:t>
      </w:r>
      <w:proofErr w:type="spellEnd"/>
      <w:r w:rsidRPr="00225EBE">
        <w:t>(</w:t>
      </w:r>
      <w:proofErr w:type="gramEnd"/>
      <w:r w:rsidRPr="00225EBE">
        <w:t>brightness=0.2, contrast=0.2) to simulate mobile captures, scanner tilts, and faded prints.</w:t>
      </w:r>
    </w:p>
    <w:p w14:paraId="56BA6797" w14:textId="0B5814A8" w:rsidR="00225EBE" w:rsidRPr="00225EBE" w:rsidRDefault="00225EBE" w:rsidP="00225EBE">
      <w:pPr>
        <w:numPr>
          <w:ilvl w:val="1"/>
          <w:numId w:val="8"/>
        </w:numPr>
      </w:pPr>
      <w:r w:rsidRPr="00225EBE">
        <w:t>Standardized ImageNet normalization (</w:t>
      </w:r>
      <m:oMath>
        <m:r>
          <w:rPr>
            <w:rFonts w:ascii="Cambria Math" w:hAnsi="Cambria Math"/>
          </w:rPr>
          <m:t>μ=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0.485,0.456,0.406</m:t>
            </m:r>
          </m:e>
        </m:d>
      </m:oMath>
      <w:r w:rsidRPr="00225EBE">
        <w:t xml:space="preserve">, </w:t>
      </w:r>
      <m:oMath>
        <m:r>
          <w:rPr>
            <w:rFonts w:ascii="Cambria Math" w:hAnsi="Cambria Math"/>
          </w:rPr>
          <m:t>σ=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0.229,0.224,0.225</m:t>
            </m:r>
          </m:e>
        </m:d>
      </m:oMath>
      <w:r w:rsidRPr="00225EBE">
        <w:t>).</w:t>
      </w:r>
    </w:p>
    <w:p w14:paraId="4824F91A" w14:textId="77777777" w:rsidR="00225EBE" w:rsidRPr="00225EBE" w:rsidRDefault="00225EBE" w:rsidP="00225EBE">
      <w:pPr>
        <w:numPr>
          <w:ilvl w:val="0"/>
          <w:numId w:val="8"/>
        </w:numPr>
      </w:pPr>
      <w:r w:rsidRPr="00225EBE">
        <w:rPr>
          <w:b/>
          <w:bCs/>
        </w:rPr>
        <w:t>Optimization &amp; Training Strategy:</w:t>
      </w:r>
    </w:p>
    <w:p w14:paraId="4D752DD7" w14:textId="7178E79F" w:rsidR="00225EBE" w:rsidRPr="00225EBE" w:rsidRDefault="00225EBE" w:rsidP="00225EBE">
      <w:pPr>
        <w:numPr>
          <w:ilvl w:val="1"/>
          <w:numId w:val="8"/>
        </w:numPr>
      </w:pPr>
      <w:r w:rsidRPr="00225EBE">
        <w:rPr>
          <w:b/>
          <w:bCs/>
        </w:rPr>
        <w:t>Loss Function:</w:t>
      </w:r>
      <w:r w:rsidRPr="00225EBE">
        <w:t xml:space="preserve"> </w:t>
      </w:r>
      <w:proofErr w:type="spellStart"/>
      <w:r w:rsidRPr="00225EBE">
        <w:t>CrossEntropyLoss</w:t>
      </w:r>
      <w:proofErr w:type="spellEnd"/>
      <w:r w:rsidRPr="00225EBE">
        <w:t xml:space="preserve"> with </w:t>
      </w:r>
      <w:r w:rsidRPr="00225EBE">
        <w:rPr>
          <w:b/>
          <w:bCs/>
        </w:rPr>
        <w:t>Label Smoothing (</w:t>
      </w:r>
      <m:oMath>
        <m:r>
          <w:rPr>
            <w:rFonts w:ascii="Cambria Math" w:hAnsi="Cambria Math"/>
          </w:rPr>
          <m:t>0.1</m:t>
        </m:r>
      </m:oMath>
      <w:r w:rsidRPr="00225EBE">
        <w:rPr>
          <w:b/>
          <w:bCs/>
        </w:rPr>
        <w:t>)</w:t>
      </w:r>
      <w:r w:rsidRPr="00225EBE">
        <w:t xml:space="preserve"> to prevent model overconfidence on ambiguous document formats.</w:t>
      </w:r>
    </w:p>
    <w:p w14:paraId="236C7151" w14:textId="3DDD9F88" w:rsidR="00225EBE" w:rsidRPr="00225EBE" w:rsidRDefault="00225EBE" w:rsidP="00225EBE">
      <w:pPr>
        <w:numPr>
          <w:ilvl w:val="1"/>
          <w:numId w:val="8"/>
        </w:numPr>
      </w:pPr>
      <w:r w:rsidRPr="00225EBE">
        <w:rPr>
          <w:b/>
          <w:bCs/>
        </w:rPr>
        <w:t>Optimizer:</w:t>
      </w:r>
      <w:r w:rsidRPr="00225EBE">
        <w:t xml:space="preserve"> </w:t>
      </w:r>
      <w:proofErr w:type="spellStart"/>
      <w:r w:rsidRPr="00225EBE">
        <w:t>AdamW</w:t>
      </w:r>
      <w:proofErr w:type="spellEnd"/>
      <w:r w:rsidRPr="00225EBE">
        <w:t xml:space="preserve"> with weight decay (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25EBE">
        <w:t>) and disabled multi-tensor execution (foreach=False) to prevent CPU fallbacks on non-CUDA hardware backends.</w:t>
      </w:r>
    </w:p>
    <w:p w14:paraId="1243EC99" w14:textId="30F245AC" w:rsidR="00225EBE" w:rsidRPr="00225EBE" w:rsidRDefault="00225EBE" w:rsidP="00225EBE">
      <w:pPr>
        <w:numPr>
          <w:ilvl w:val="1"/>
          <w:numId w:val="8"/>
        </w:numPr>
      </w:pPr>
      <w:r w:rsidRPr="00225EBE">
        <w:rPr>
          <w:b/>
          <w:bCs/>
        </w:rPr>
        <w:t>Differential Learning Rates:</w:t>
      </w:r>
      <w:r w:rsidRPr="00225EBE">
        <w:t xml:space="preserve"> Low learning rate (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225EBE">
        <w:t>) for feature-extraction backbone layers; higher learning rate (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225EBE">
        <w:t>) for the custom classification head.</w:t>
      </w:r>
    </w:p>
    <w:p w14:paraId="52D85796" w14:textId="77777777" w:rsidR="00225EBE" w:rsidRPr="00225EBE" w:rsidRDefault="00225EBE" w:rsidP="00225EBE">
      <w:pPr>
        <w:numPr>
          <w:ilvl w:val="1"/>
          <w:numId w:val="8"/>
        </w:numPr>
      </w:pPr>
      <w:r w:rsidRPr="00225EBE">
        <w:rPr>
          <w:b/>
          <w:bCs/>
        </w:rPr>
        <w:t>Learning Rate Scheduler:</w:t>
      </w:r>
      <w:r w:rsidRPr="00225EBE">
        <w:t xml:space="preserve"> </w:t>
      </w:r>
      <w:proofErr w:type="spellStart"/>
      <w:r w:rsidRPr="00225EBE">
        <w:t>CosineAnnealingLR</w:t>
      </w:r>
      <w:proofErr w:type="spellEnd"/>
      <w:r w:rsidRPr="00225EBE">
        <w:t xml:space="preserve"> for smooth convergence into optimal loss minima across epochs.</w:t>
      </w:r>
    </w:p>
    <w:p w14:paraId="50A50390" w14:textId="77777777" w:rsidR="00225EBE" w:rsidRPr="00225EBE" w:rsidRDefault="00225EBE" w:rsidP="00225EBE">
      <w:pPr>
        <w:numPr>
          <w:ilvl w:val="1"/>
          <w:numId w:val="8"/>
        </w:numPr>
      </w:pPr>
      <w:r w:rsidRPr="00225EBE">
        <w:rPr>
          <w:b/>
          <w:bCs/>
        </w:rPr>
        <w:t>Hardware Acceleration:</w:t>
      </w:r>
      <w:r w:rsidRPr="00225EBE">
        <w:t xml:space="preserve"> Hardware-agnostic acceleration via </w:t>
      </w:r>
      <w:proofErr w:type="spellStart"/>
      <w:r w:rsidRPr="00225EBE">
        <w:rPr>
          <w:b/>
          <w:bCs/>
        </w:rPr>
        <w:t>DirectML</w:t>
      </w:r>
      <w:proofErr w:type="spellEnd"/>
      <w:r w:rsidRPr="00225EBE">
        <w:rPr>
          <w:b/>
          <w:bCs/>
        </w:rPr>
        <w:t xml:space="preserve"> (</w:t>
      </w:r>
      <w:proofErr w:type="spellStart"/>
      <w:r w:rsidRPr="00225EBE">
        <w:rPr>
          <w:b/>
          <w:bCs/>
        </w:rPr>
        <w:t>torch_directml</w:t>
      </w:r>
      <w:proofErr w:type="spellEnd"/>
      <w:r w:rsidRPr="00225EBE">
        <w:rPr>
          <w:b/>
          <w:bCs/>
        </w:rPr>
        <w:t>)</w:t>
      </w:r>
      <w:r w:rsidRPr="00225EBE">
        <w:t>, offloading deep learning workloads to integrated GPUs and NPUs (Intel Iris Xe / AMD Radeon) alongside NVIDIA CUDA support.</w:t>
      </w:r>
    </w:p>
    <w:p w14:paraId="65867EA1" w14:textId="77777777" w:rsidR="00225EBE" w:rsidRPr="00225EBE" w:rsidRDefault="00225EBE" w:rsidP="00225EBE">
      <w:pPr>
        <w:rPr>
          <w:b/>
          <w:bCs/>
        </w:rPr>
      </w:pPr>
      <w:r w:rsidRPr="00225EBE">
        <w:rPr>
          <w:b/>
          <w:bCs/>
        </w:rPr>
        <w:t>3. Project Outcomes &amp; Technical Deliverables</w:t>
      </w:r>
    </w:p>
    <w:p w14:paraId="73B4E617" w14:textId="77777777" w:rsidR="00225EBE" w:rsidRPr="00225EBE" w:rsidRDefault="00225EBE" w:rsidP="00225EBE">
      <w:pPr>
        <w:numPr>
          <w:ilvl w:val="0"/>
          <w:numId w:val="9"/>
        </w:numPr>
      </w:pPr>
      <w:r w:rsidRPr="00225EBE">
        <w:rPr>
          <w:b/>
          <w:bCs/>
        </w:rPr>
        <w:t>High-Accuracy Layout Classification:</w:t>
      </w:r>
      <w:r w:rsidRPr="00225EBE">
        <w:t xml:space="preserve"> Increased baseline performance from ~77% (ResNet-18) to </w:t>
      </w:r>
      <w:r w:rsidRPr="00225EBE">
        <w:rPr>
          <w:b/>
          <w:bCs/>
        </w:rPr>
        <w:t>85%–90%+ validation accuracy</w:t>
      </w:r>
      <w:r w:rsidRPr="00225EBE">
        <w:t xml:space="preserve"> using Squeeze-and-Excitation (SE) attention mechanisms inherent to </w:t>
      </w:r>
      <w:proofErr w:type="spellStart"/>
      <w:r w:rsidRPr="00225EBE">
        <w:t>EfficientNet</w:t>
      </w:r>
      <w:proofErr w:type="spellEnd"/>
      <w:r w:rsidRPr="00225EBE">
        <w:t xml:space="preserve"> blocks.</w:t>
      </w:r>
    </w:p>
    <w:p w14:paraId="7DEBE701" w14:textId="77777777" w:rsidR="00225EBE" w:rsidRPr="00225EBE" w:rsidRDefault="00225EBE" w:rsidP="00225EBE">
      <w:pPr>
        <w:numPr>
          <w:ilvl w:val="0"/>
          <w:numId w:val="9"/>
        </w:numPr>
      </w:pPr>
      <w:r w:rsidRPr="00225EBE">
        <w:rPr>
          <w:b/>
          <w:bCs/>
        </w:rPr>
        <w:t>Interactive Enterprise Web Application (app.py):</w:t>
      </w:r>
      <w:r w:rsidRPr="00225EBE">
        <w:t xml:space="preserve"> Built a high-contrast </w:t>
      </w:r>
      <w:proofErr w:type="spellStart"/>
      <w:r w:rsidRPr="00225EBE">
        <w:t>Streamlit</w:t>
      </w:r>
      <w:proofErr w:type="spellEnd"/>
      <w:r w:rsidRPr="00225EBE">
        <w:t xml:space="preserve"> interface supporting dark/light system themes, instant inference breakdown, an interactive user review &amp; misclassification feedback system, and a comprehensive document category reference guide.</w:t>
      </w:r>
    </w:p>
    <w:p w14:paraId="5E0A0BDF" w14:textId="77777777" w:rsidR="00225EBE" w:rsidRPr="00225EBE" w:rsidRDefault="00225EBE" w:rsidP="00225EBE">
      <w:pPr>
        <w:numPr>
          <w:ilvl w:val="0"/>
          <w:numId w:val="9"/>
        </w:numPr>
      </w:pPr>
      <w:r w:rsidRPr="00225EBE">
        <w:rPr>
          <w:b/>
          <w:bCs/>
        </w:rPr>
        <w:t>Production-Ready Deliverables:</w:t>
      </w:r>
      <w:r w:rsidRPr="00225EBE">
        <w:t xml:space="preserve"> Automated dual-format model exporting:</w:t>
      </w:r>
    </w:p>
    <w:p w14:paraId="42764340" w14:textId="77777777" w:rsidR="00225EBE" w:rsidRPr="00225EBE" w:rsidRDefault="00225EBE" w:rsidP="00225EBE">
      <w:pPr>
        <w:numPr>
          <w:ilvl w:val="1"/>
          <w:numId w:val="9"/>
        </w:numPr>
      </w:pPr>
      <w:r w:rsidRPr="00225EBE">
        <w:t xml:space="preserve">Native </w:t>
      </w:r>
      <w:proofErr w:type="spellStart"/>
      <w:r w:rsidRPr="00225EBE">
        <w:t>PyTorch</w:t>
      </w:r>
      <w:proofErr w:type="spellEnd"/>
      <w:r w:rsidRPr="00225EBE">
        <w:t xml:space="preserve"> checkpoint (</w:t>
      </w:r>
      <w:proofErr w:type="spellStart"/>
      <w:r w:rsidRPr="00225EBE">
        <w:t>rvl_cdip_efficientnet_best.pth</w:t>
      </w:r>
      <w:proofErr w:type="spellEnd"/>
      <w:r w:rsidRPr="00225EBE">
        <w:t>).</w:t>
      </w:r>
    </w:p>
    <w:p w14:paraId="4DFED4E7" w14:textId="77777777" w:rsidR="00225EBE" w:rsidRPr="00225EBE" w:rsidRDefault="00225EBE" w:rsidP="00225EBE">
      <w:pPr>
        <w:numPr>
          <w:ilvl w:val="1"/>
          <w:numId w:val="9"/>
        </w:numPr>
      </w:pPr>
      <w:r w:rsidRPr="00225EBE">
        <w:t xml:space="preserve">Cross-platform </w:t>
      </w:r>
      <w:r w:rsidRPr="00225EBE">
        <w:rPr>
          <w:b/>
          <w:bCs/>
        </w:rPr>
        <w:t>ONNX</w:t>
      </w:r>
      <w:r w:rsidRPr="00225EBE">
        <w:t xml:space="preserve"> model export (</w:t>
      </w:r>
      <w:proofErr w:type="spellStart"/>
      <w:r w:rsidRPr="00225EBE">
        <w:t>rvl_cdip_efficientnet_</w:t>
      </w:r>
      <w:proofErr w:type="gramStart"/>
      <w:r w:rsidRPr="00225EBE">
        <w:t>best.onnx</w:t>
      </w:r>
      <w:proofErr w:type="spellEnd"/>
      <w:proofErr w:type="gramEnd"/>
      <w:r w:rsidRPr="00225EBE">
        <w:t>) with dynamic batching support for deployment in lightweight CPU runtime environments.</w:t>
      </w:r>
    </w:p>
    <w:p w14:paraId="443A75EA" w14:textId="77777777" w:rsidR="00225EBE" w:rsidRPr="00225EBE" w:rsidRDefault="00225EBE" w:rsidP="00225EBE">
      <w:pPr>
        <w:numPr>
          <w:ilvl w:val="0"/>
          <w:numId w:val="9"/>
        </w:numPr>
      </w:pPr>
      <w:r w:rsidRPr="00225EBE">
        <w:rPr>
          <w:b/>
          <w:bCs/>
        </w:rPr>
        <w:t>Foundation for Multi-Vendor Document AI:</w:t>
      </w:r>
      <w:r w:rsidRPr="00225EBE">
        <w:t xml:space="preserve"> Serves as the visual classification routing layer for downstream Document AI systems (e.g., automatically routing document streams to specialized OCR parsing engines).</w:t>
      </w:r>
    </w:p>
    <w:p w14:paraId="3C6C3040" w14:textId="77777777" w:rsidR="00565570" w:rsidRPr="00225EBE" w:rsidRDefault="00565570"/>
    <w:sectPr w:rsidR="00565570" w:rsidRPr="00225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66A9"/>
    <w:multiLevelType w:val="multilevel"/>
    <w:tmpl w:val="536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A102B"/>
    <w:multiLevelType w:val="multilevel"/>
    <w:tmpl w:val="0E5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05FB3"/>
    <w:multiLevelType w:val="multilevel"/>
    <w:tmpl w:val="3252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B290E"/>
    <w:multiLevelType w:val="multilevel"/>
    <w:tmpl w:val="824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531D9"/>
    <w:multiLevelType w:val="multilevel"/>
    <w:tmpl w:val="190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920AD"/>
    <w:multiLevelType w:val="multilevel"/>
    <w:tmpl w:val="8C5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154F5"/>
    <w:multiLevelType w:val="multilevel"/>
    <w:tmpl w:val="FE2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5FA6"/>
    <w:multiLevelType w:val="multilevel"/>
    <w:tmpl w:val="6A4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E284D"/>
    <w:multiLevelType w:val="multilevel"/>
    <w:tmpl w:val="904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508682">
    <w:abstractNumId w:val="5"/>
  </w:num>
  <w:num w:numId="2" w16cid:durableId="1787700700">
    <w:abstractNumId w:val="1"/>
  </w:num>
  <w:num w:numId="3" w16cid:durableId="1614512023">
    <w:abstractNumId w:val="3"/>
  </w:num>
  <w:num w:numId="4" w16cid:durableId="822166161">
    <w:abstractNumId w:val="2"/>
  </w:num>
  <w:num w:numId="5" w16cid:durableId="1716395497">
    <w:abstractNumId w:val="7"/>
  </w:num>
  <w:num w:numId="6" w16cid:durableId="328021140">
    <w:abstractNumId w:val="8"/>
  </w:num>
  <w:num w:numId="7" w16cid:durableId="1422138663">
    <w:abstractNumId w:val="4"/>
  </w:num>
  <w:num w:numId="8" w16cid:durableId="1626472852">
    <w:abstractNumId w:val="0"/>
  </w:num>
  <w:num w:numId="9" w16cid:durableId="1439909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A0"/>
    <w:rsid w:val="000D13E8"/>
    <w:rsid w:val="00225EBE"/>
    <w:rsid w:val="002C37A2"/>
    <w:rsid w:val="002E237F"/>
    <w:rsid w:val="00431F40"/>
    <w:rsid w:val="00565570"/>
    <w:rsid w:val="007D53C2"/>
    <w:rsid w:val="008364A0"/>
    <w:rsid w:val="009A66D2"/>
    <w:rsid w:val="00EA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ABEC"/>
  <w15:chartTrackingRefBased/>
  <w15:docId w15:val="{0AC834B1-CAC7-49AE-A7F9-ED9CC66F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Chaudhary</dc:creator>
  <cp:keywords/>
  <dc:description/>
  <cp:lastModifiedBy>Shivam Chaudhary</cp:lastModifiedBy>
  <cp:revision>5</cp:revision>
  <dcterms:created xsi:type="dcterms:W3CDTF">2026-07-31T15:47:00Z</dcterms:created>
  <dcterms:modified xsi:type="dcterms:W3CDTF">2026-08-03T18:59:00Z</dcterms:modified>
</cp:coreProperties>
</file>