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Feature Comparison Table</w:t>
      </w:r>
    </w:p>
    <w:tbl>
      <w:tblPr>
        <w:tblStyle w:val="TableGrid"/>
        <w:tblW w:w="9513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902"/>
        <w:gridCol w:w="476"/>
        <w:gridCol w:w="1427"/>
        <w:gridCol w:w="951"/>
        <w:gridCol w:w="951"/>
        <w:gridCol w:w="1427"/>
        <w:gridCol w:w="476"/>
        <w:gridCol w:w="1903"/>
      </w:tblGrid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Feature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Dagster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Prefect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Apache Airflow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Purpose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Asset-aware orchestration for modern data engineering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Pythonic task orchestration for data/ML workflows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Time-triggered orchestration for ETL and batch workflows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Main Language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Python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Python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Python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Architecture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Daemon for schedules/sensors, gRPC executors, Dagit UI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Decorators (@flow/@task), agents, optional UI/Cloud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Scheduler, various executors (Local/Celery/Kubernetes), Flask UI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UI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Dagit – modern, rich UI for monitoring/debugging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Prefect UI (local/cloud) – monitoring/logs/retries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Web UI – functional but dated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Ease of Use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Intuitive UI, strong typing, excellent dev workflow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Decorators for easy flows/tasks, Pythonic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Steep learning curve, verbose DAG definitions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Offline Support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Full support (CLI, Dagit, Local executor)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Fully offline (Prefect Core)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Works offline (LocalExecutor/Docker)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Core Features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Asset tracking, type validation, live status, testing utilities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Retry, caching, logging, scheduling, observability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DAG scheduling, retry, plugin support, robust scheduler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Extensibility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Plugins; gRPC/Python APIs; asset materialization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Python extension, agent/environments, Docker/Kubernetes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Highly extensible, plugins, operators, system integrations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Special Traits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Asset-centric, strong observability, testing-oriented, superior UI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Declarative/decorator-based, simple debugging, hybrid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Cron-based, mature, production scale, great for complex ETL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Best For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Modular, testable, asset-driven pipeline teams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Developers seeking a lightweight, observable framework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Enterprises with heavy, time-triggered ETL flows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Cloud Option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Dagster Cloud (optional)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Prefect Cloud (optional)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No official cloud (self-hosted only)</w:t>
            </w:r>
          </w:p>
        </w:tc>
      </w:tr>
      <w:tr>
        <w:trPr>
          <w:cantSplit w:val="true"/>
        </w:trPr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Community &amp; Popularity</w:t>
            </w:r>
          </w:p>
        </w:tc>
        <w:tc>
          <w:tcPr>
            <w:tcW w:w="1903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~12k+ (growing, active ecosystem)</w:t>
            </w:r>
          </w:p>
        </w:tc>
        <w:tc>
          <w:tcPr>
            <w:tcW w:w="19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~14k+ (large and supportive)</w:t>
            </w:r>
          </w:p>
        </w:tc>
        <w:tc>
          <w:tcPr>
            <w:tcW w:w="1903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~33k+ (very large, mature, widely adopted)</w:t>
            </w:r>
          </w:p>
        </w:tc>
        <w:tc>
          <w:tcPr>
            <w:tcW w:w="190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hyperlink w:anchor="fn1">
              <w:r>
                <w:rPr>
                  <w:rStyle w:val="Style9"/>
                  <w:rFonts w:eastAsia="inter" w:cs="inter" w:ascii="inter" w:hAnsi="inter"/>
                  <w:color w:val="auto"/>
                  <w:kern w:val="0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High-Level Comparison Points</w:t>
      </w:r>
    </w:p>
    <w:tbl>
      <w:tblPr>
        <w:tblStyle w:val="TableGrid"/>
        <w:tblW w:w="9513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902"/>
        <w:gridCol w:w="476"/>
        <w:gridCol w:w="1427"/>
        <w:gridCol w:w="951"/>
        <w:gridCol w:w="951"/>
        <w:gridCol w:w="1427"/>
        <w:gridCol w:w="476"/>
        <w:gridCol w:w="1903"/>
      </w:tblGrid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Comparison Point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Dagster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Prefect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Airflow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DAG Philosophy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Asset-centric DAGs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Functional (flow/task decorators)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Static, cron-triggered DAGs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Data Handling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Data lineage &amp; versioning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Simple task inputs/outputs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Task execution only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Execution Model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gRPC-based local/remote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Local or hybrid (agent-based)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Executors: Local, Celery, K8s</w:t>
            </w:r>
          </w:p>
        </w:tc>
      </w:tr>
      <w:tr>
        <w:trPr>
          <w:cantSplit w:val="true"/>
        </w:trPr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Monitoring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Dagit: live status/logs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UI: logs, retries, graphs</w:t>
            </w:r>
          </w:p>
        </w:tc>
        <w:tc>
          <w:tcPr>
            <w:tcW w:w="237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Web UI: status, logs, retries</w:t>
            </w:r>
          </w:p>
        </w:tc>
      </w:tr>
      <w:tr>
        <w:trPr>
          <w:cantSplit w:val="true"/>
        </w:trPr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Learning Curve</w:t>
            </w:r>
          </w:p>
        </w:tc>
        <w:tc>
          <w:tcPr>
            <w:tcW w:w="1903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Moderate (assets/partitions)</w:t>
            </w:r>
          </w:p>
        </w:tc>
        <w:tc>
          <w:tcPr>
            <w:tcW w:w="19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Low (decorators)</w:t>
            </w:r>
          </w:p>
        </w:tc>
        <w:tc>
          <w:tcPr>
            <w:tcW w:w="1903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Steep (manual configs)</w:t>
            </w:r>
          </w:p>
        </w:tc>
        <w:tc>
          <w:tcPr>
            <w:tcW w:w="190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hyperlink w:anchor="fn2">
              <w:r>
                <w:rPr>
                  <w:rStyle w:val="Style9"/>
                  <w:rFonts w:eastAsia="inter" w:cs="inter" w:ascii="inter" w:hAnsi="inter"/>
                  <w:color w:val="auto"/>
                  <w:kern w:val="0"/>
                  <w:sz w:val="17"/>
                  <w:u w:val="single"/>
                  <w:vertAlign w:val="superscript"/>
                </w:rPr>
                <w:t>[2]</w:t>
              </w:r>
            </w:hyperlink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315" w:after="105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  <w:r>
        <w:rPr>
          <w:rFonts w:eastAsia="inter" w:cs="inter" w:ascii="inter" w:hAnsi="inter"/>
          <w:b/>
          <w:color w:val="000000"/>
          <w:sz w:val="24"/>
        </w:rPr>
      </w:r>
    </w:p>
    <w:p>
      <w:pPr>
        <w:pStyle w:val="Normal"/>
        <w:spacing w:lineRule="auto" w:line="360" w:before="315" w:after="105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  <w:r>
        <w:rPr>
          <w:rFonts w:eastAsia="inter" w:cs="inter" w:ascii="inter" w:hAnsi="inter"/>
          <w:b/>
          <w:color w:val="000000"/>
          <w:sz w:val="24"/>
        </w:rPr>
      </w:r>
    </w:p>
    <w:p>
      <w:pPr>
        <w:pStyle w:val="Normal"/>
        <w:spacing w:lineRule="auto" w:line="360" w:before="315" w:after="105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  <w:r>
        <w:rPr>
          <w:rFonts w:eastAsia="inter" w:cs="inter" w:ascii="inter" w:hAnsi="inter"/>
          <w:b/>
          <w:color w:val="000000"/>
          <w:sz w:val="24"/>
        </w:rPr>
      </w:r>
    </w:p>
    <w:p>
      <w:pPr>
        <w:pStyle w:val="Normal"/>
        <w:spacing w:lineRule="auto" w:line="360" w:before="315" w:after="105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  <w:r>
        <w:rPr>
          <w:rFonts w:eastAsia="inter" w:cs="inter" w:ascii="inter" w:hAnsi="inter"/>
          <w:b/>
          <w:color w:val="000000"/>
          <w:sz w:val="24"/>
        </w:rPr>
      </w:r>
    </w:p>
    <w:p>
      <w:pPr>
        <w:pStyle w:val="Normal"/>
        <w:spacing w:lineRule="auto" w:line="360" w:before="315" w:after="105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  <w:r>
        <w:rPr>
          <w:rFonts w:eastAsia="inter" w:cs="inter" w:ascii="inter" w:hAnsi="inter"/>
          <w:b/>
          <w:color w:val="000000"/>
          <w:sz w:val="24"/>
        </w:rPr>
      </w:r>
    </w:p>
    <w:p>
      <w:pPr>
        <w:pStyle w:val="Normal"/>
        <w:spacing w:lineRule="auto" w:line="360" w:before="315" w:after="105"/>
        <w:ind w:hanging="0" w:left="0"/>
        <w:jc w:val="left"/>
        <w:rPr>
          <w:rFonts w:ascii="inter" w:hAnsi="inter" w:eastAsia="inter" w:cs="inter"/>
          <w:b/>
          <w:color w:val="000000"/>
          <w:sz w:val="24"/>
        </w:rPr>
      </w:pPr>
      <w:r>
        <w:rPr>
          <w:rFonts w:eastAsia="inter" w:cs="inter" w:ascii="inter" w:hAnsi="inter"/>
          <w:b/>
          <w:color w:val="000000"/>
          <w:sz w:val="24"/>
        </w:rPr>
        <w:t>Key Takeaways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Dagster</w:t>
      </w:r>
      <w:r>
        <w:rPr>
          <w:rFonts w:eastAsia="inter" w:cs="inter" w:ascii="inter" w:hAnsi="inter"/>
          <w:color w:val="000000"/>
          <w:sz w:val="21"/>
        </w:rPr>
        <w:t xml:space="preserve"> is ideal for teams focused on modular, testable, asset-aware data pipelines and seeking advanced observability with a modern UI.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Prefect</w:t>
      </w:r>
      <w:r>
        <w:rPr>
          <w:rFonts w:eastAsia="inter" w:cs="inter" w:ascii="inter" w:hAnsi="inter"/>
          <w:color w:val="000000"/>
          <w:sz w:val="21"/>
        </w:rPr>
        <w:t xml:space="preserve"> stands out for ease of use (Python decorators), hybrid deployment, and a supportive open-source community—suitable for ML/data workflows and developers who want flexibility.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Apache Airflow</w:t>
      </w:r>
      <w:r>
        <w:rPr>
          <w:rFonts w:eastAsia="inter" w:cs="inter" w:ascii="inter" w:hAnsi="inter"/>
          <w:color w:val="000000"/>
          <w:sz w:val="21"/>
        </w:rPr>
        <w:t xml:space="preserve"> remains the mature standard for organizations requiring high-scale, time-based ETL, with strong extensibility and a robust ecosystem, albeit with a steeper initial learning curve.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Quick Decision Guide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 xml:space="preserve">Choose </w:t>
      </w:r>
      <w:r>
        <w:rPr>
          <w:rFonts w:eastAsia="inter" w:cs="inter" w:ascii="inter" w:hAnsi="inter"/>
          <w:b/>
          <w:color w:val="000000"/>
          <w:sz w:val="21"/>
        </w:rPr>
        <w:t>Dagster</w:t>
      </w:r>
      <w:r>
        <w:rPr>
          <w:rFonts w:eastAsia="inter" w:cs="inter" w:ascii="inter" w:hAnsi="inter"/>
          <w:color w:val="000000"/>
          <w:sz w:val="21"/>
        </w:rPr>
        <w:t xml:space="preserve"> if: Asset tracking, testing, and developer UX are crucial.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 xml:space="preserve">Choose </w:t>
      </w:r>
      <w:r>
        <w:rPr>
          <w:rFonts w:eastAsia="inter" w:cs="inter" w:ascii="inter" w:hAnsi="inter"/>
          <w:b/>
          <w:color w:val="000000"/>
          <w:sz w:val="21"/>
        </w:rPr>
        <w:t>Prefect</w:t>
      </w:r>
      <w:r>
        <w:rPr>
          <w:rFonts w:eastAsia="inter" w:cs="inter" w:ascii="inter" w:hAnsi="inter"/>
          <w:color w:val="000000"/>
          <w:sz w:val="21"/>
        </w:rPr>
        <w:t xml:space="preserve"> if: You need Pythonic flows, low learning curve, and hybrid workflow support.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 xml:space="preserve">Choose </w:t>
      </w:r>
      <w:r>
        <w:rPr>
          <w:rFonts w:eastAsia="inter" w:cs="inter" w:ascii="inter" w:hAnsi="inter"/>
          <w:b/>
          <w:color w:val="000000"/>
          <w:sz w:val="21"/>
        </w:rPr>
        <w:t>Airflow</w:t>
      </w:r>
      <w:r>
        <w:rPr>
          <w:rFonts w:eastAsia="inter" w:cs="inter" w:ascii="inter" w:hAnsi="inter"/>
          <w:color w:val="000000"/>
          <w:sz w:val="21"/>
        </w:rPr>
        <w:t xml:space="preserve"> if: Your workloads are complex, time-triggered, and demand enterprise-grade scheduling, scalability, and integrations.</w:t>
      </w:r>
    </w:p>
    <w:p>
      <w:pPr>
        <w:pStyle w:val="Normal"/>
        <w:spacing w:lineRule="auto" w:line="360" w:before="0" w:after="210"/>
        <w:rPr>
          <w:rFonts w:ascii="inter" w:hAnsi="inter" w:eastAsia="inter" w:cs="inter"/>
          <w:color w:val="000000"/>
          <w:sz w:val="18"/>
          <w:u w:val="single"/>
          <w:vertAlign w:val="superscript"/>
        </w:rPr>
      </w:pPr>
      <w:r>
        <w:rPr/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lef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TableNormal">
    <w:name w:val="Normal Table"/>
    <w:uiPriority w:val="99"/>
    <w:semiHidden/>
    <w:unhideWhenUsed/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LibreOffice/25.2.5.2$Linux_X86_64 LibreOffice_project/fb4792146257752f54eab576deb869869b108571</Application>
  <AppVersion>15.0000</AppVersion>
  <Pages>3</Pages>
  <Words>399</Words>
  <Characters>2807</Characters>
  <CharactersWithSpaces>3114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2025-07-24T00:25:13Z</dcterms:created>
  <dc:creator>html-to-docx</dc:creator>
  <dc:description/>
  <cp:keywords>html-to-docx</cp:keywords>
  <dc:language>en-GB</dc:language>
  <cp:lastModifiedBy/>
  <dcterms:modified xsi:type="dcterms:W3CDTF">2025-07-24T08:13:27Z</dcterms:modified>
  <cp:revision>2</cp:revision>
  <dc:subject/>
  <dc:title/>
</cp:coreProperties>
</file>