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F91C" w14:textId="77777777" w:rsidR="00522903" w:rsidRPr="00450EFA" w:rsidRDefault="00522903">
      <w:pPr>
        <w:spacing w:before="1200"/>
        <w:rPr>
          <w:rFonts w:ascii="Times New Roman" w:hAnsi="Times New Roman" w:cs="Times New Roman"/>
        </w:rPr>
      </w:pPr>
    </w:p>
    <w:p w14:paraId="45E86119" w14:textId="77777777" w:rsidR="00522903" w:rsidRPr="00450EFA" w:rsidRDefault="00000000">
      <w:pPr>
        <w:spacing w:before="80"/>
        <w:jc w:val="center"/>
        <w:rPr>
          <w:rFonts w:ascii="Times New Roman" w:hAnsi="Times New Roman" w:cs="Times New Roman"/>
        </w:rPr>
      </w:pPr>
      <w:r w:rsidRPr="00450EFA">
        <w:rPr>
          <w:rFonts w:ascii="Times New Roman" w:hAnsi="Times New Roman" w:cs="Times New Roman"/>
          <w:b/>
          <w:bCs/>
          <w:color w:val="1B3A6B"/>
          <w:sz w:val="56"/>
          <w:szCs w:val="56"/>
        </w:rPr>
        <w:t>Automatic Language</w:t>
      </w:r>
    </w:p>
    <w:p w14:paraId="7EE1E08F" w14:textId="77777777" w:rsidR="00522903" w:rsidRPr="00450EFA" w:rsidRDefault="00000000">
      <w:pPr>
        <w:spacing w:after="200"/>
        <w:jc w:val="center"/>
        <w:rPr>
          <w:rFonts w:ascii="Times New Roman" w:hAnsi="Times New Roman" w:cs="Times New Roman"/>
        </w:rPr>
      </w:pPr>
      <w:r w:rsidRPr="00450EFA">
        <w:rPr>
          <w:rFonts w:ascii="Times New Roman" w:hAnsi="Times New Roman" w:cs="Times New Roman"/>
          <w:b/>
          <w:bCs/>
          <w:color w:val="1B3A6B"/>
          <w:sz w:val="56"/>
          <w:szCs w:val="56"/>
        </w:rPr>
        <w:t>Identification System</w:t>
      </w:r>
    </w:p>
    <w:p w14:paraId="3A70BE0B" w14:textId="77777777" w:rsidR="00522903" w:rsidRPr="00450EFA" w:rsidRDefault="00000000">
      <w:pPr>
        <w:pBdr>
          <w:bottom w:val="single" w:sz="12" w:space="2" w:color="2E75B6"/>
        </w:pBdr>
        <w:spacing w:after="240"/>
        <w:jc w:val="center"/>
        <w:rPr>
          <w:rFonts w:ascii="Times New Roman" w:hAnsi="Times New Roman" w:cs="Times New Roman"/>
        </w:rPr>
      </w:pPr>
      <w:r w:rsidRPr="00450EFA">
        <w:rPr>
          <w:rFonts w:ascii="Times New Roman" w:hAnsi="Times New Roman" w:cs="Times New Roman"/>
        </w:rPr>
        <w:t xml:space="preserve"> </w:t>
      </w:r>
    </w:p>
    <w:p w14:paraId="12377BA6" w14:textId="77777777" w:rsidR="00522903" w:rsidRPr="00450EFA" w:rsidRDefault="00000000">
      <w:pPr>
        <w:spacing w:before="120" w:after="400"/>
        <w:jc w:val="center"/>
        <w:rPr>
          <w:rFonts w:ascii="Times New Roman" w:hAnsi="Times New Roman" w:cs="Times New Roman"/>
        </w:rPr>
      </w:pPr>
      <w:r w:rsidRPr="00450EFA">
        <w:rPr>
          <w:rFonts w:ascii="Times New Roman" w:hAnsi="Times New Roman" w:cs="Times New Roman"/>
          <w:i/>
          <w:iCs/>
          <w:color w:val="2E75B6"/>
          <w:sz w:val="24"/>
          <w:szCs w:val="24"/>
        </w:rPr>
        <w:t>Convolutional Neural Networks &amp; Mel-Spectrogram Feature Extraction</w:t>
      </w:r>
    </w:p>
    <w:p w14:paraId="758F4600" w14:textId="77777777" w:rsidR="00522903" w:rsidRPr="00450EFA" w:rsidRDefault="00000000">
      <w:pPr>
        <w:spacing w:before="80" w:after="160"/>
        <w:jc w:val="center"/>
        <w:rPr>
          <w:rFonts w:ascii="Times New Roman" w:hAnsi="Times New Roman" w:cs="Times New Roman"/>
        </w:rPr>
      </w:pPr>
      <w:r w:rsidRPr="00450EFA">
        <w:rPr>
          <w:rFonts w:ascii="Times New Roman" w:hAnsi="Times New Roman" w:cs="Times New Roman"/>
          <w:b/>
          <w:bCs/>
          <w:color w:val="1B3A6B"/>
          <w:sz w:val="26"/>
          <w:szCs w:val="26"/>
        </w:rPr>
        <w:t>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2903" w:rsidRPr="00450EFA" w14:paraId="06D2221A" w14:textId="77777777">
        <w:tblPrEx>
          <w:tblCellMar>
            <w:top w:w="0" w:type="dxa"/>
            <w:bottom w:w="0" w:type="dxa"/>
          </w:tblCellMar>
        </w:tblPrEx>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60" w:type="dxa"/>
            </w:tcMar>
          </w:tcPr>
          <w:p w14:paraId="147D5EC5" w14:textId="77777777" w:rsidR="00522903" w:rsidRPr="00450EFA" w:rsidRDefault="00000000">
            <w:pPr>
              <w:jc w:val="center"/>
              <w:rPr>
                <w:rFonts w:ascii="Times New Roman" w:hAnsi="Times New Roman" w:cs="Times New Roman"/>
              </w:rPr>
            </w:pPr>
            <w:r w:rsidRPr="00450EFA">
              <w:rPr>
                <w:rFonts w:ascii="Times New Roman" w:hAnsi="Times New Roman" w:cs="Times New Roman"/>
                <w:b/>
                <w:bCs/>
                <w:color w:val="FFFFFF"/>
              </w:rPr>
              <w:t>Team Member</w:t>
            </w:r>
          </w:p>
        </w:tc>
        <w:tc>
          <w:tcPr>
            <w:tcW w:w="468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60" w:type="dxa"/>
              <w:bottom w:w="80" w:type="dxa"/>
              <w:right w:w="160" w:type="dxa"/>
            </w:tcMar>
          </w:tcPr>
          <w:p w14:paraId="28A96D48" w14:textId="77777777" w:rsidR="00522903" w:rsidRPr="00450EFA" w:rsidRDefault="00000000">
            <w:pPr>
              <w:jc w:val="center"/>
              <w:rPr>
                <w:rFonts w:ascii="Times New Roman" w:hAnsi="Times New Roman" w:cs="Times New Roman"/>
              </w:rPr>
            </w:pPr>
            <w:proofErr w:type="spellStart"/>
            <w:r w:rsidRPr="00450EFA">
              <w:rPr>
                <w:rFonts w:ascii="Times New Roman" w:hAnsi="Times New Roman" w:cs="Times New Roman"/>
                <w:b/>
                <w:bCs/>
                <w:color w:val="FFFFFF"/>
              </w:rPr>
              <w:t>Enrollment</w:t>
            </w:r>
            <w:proofErr w:type="spellEnd"/>
            <w:r w:rsidRPr="00450EFA">
              <w:rPr>
                <w:rFonts w:ascii="Times New Roman" w:hAnsi="Times New Roman" w:cs="Times New Roman"/>
                <w:b/>
                <w:bCs/>
                <w:color w:val="FFFFFF"/>
              </w:rPr>
              <w:t xml:space="preserve"> No.</w:t>
            </w:r>
          </w:p>
        </w:tc>
      </w:tr>
      <w:tr w:rsidR="00522903" w:rsidRPr="00450EFA" w14:paraId="52182BC9" w14:textId="77777777">
        <w:tblPrEx>
          <w:tblCellMar>
            <w:top w:w="0" w:type="dxa"/>
            <w:bottom w:w="0" w:type="dxa"/>
          </w:tblCellMar>
        </w:tblPrEx>
        <w:tc>
          <w:tcPr>
            <w:tcW w:w="468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60" w:type="dxa"/>
              <w:bottom w:w="80" w:type="dxa"/>
              <w:right w:w="160" w:type="dxa"/>
            </w:tcMar>
          </w:tcPr>
          <w:p w14:paraId="4672E2BD"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Ashish Kumar</w:t>
            </w:r>
          </w:p>
        </w:tc>
        <w:tc>
          <w:tcPr>
            <w:tcW w:w="468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60" w:type="dxa"/>
              <w:bottom w:w="80" w:type="dxa"/>
              <w:right w:w="160" w:type="dxa"/>
            </w:tcMar>
          </w:tcPr>
          <w:p w14:paraId="40713557"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23AI016</w:t>
            </w:r>
          </w:p>
        </w:tc>
      </w:tr>
      <w:tr w:rsidR="00522903" w:rsidRPr="00450EFA" w14:paraId="724BB5B2" w14:textId="77777777">
        <w:tblPrEx>
          <w:tblCellMar>
            <w:top w:w="0" w:type="dxa"/>
            <w:bottom w:w="0" w:type="dxa"/>
          </w:tblCellMar>
        </w:tblPrEx>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0454AE6A"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Ishan</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3FB3DDAB"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23AI027</w:t>
            </w:r>
          </w:p>
        </w:tc>
      </w:tr>
      <w:tr w:rsidR="00522903" w:rsidRPr="00450EFA" w14:paraId="32F9A663" w14:textId="77777777">
        <w:tblPrEx>
          <w:tblCellMar>
            <w:top w:w="0" w:type="dxa"/>
            <w:bottom w:w="0" w:type="dxa"/>
          </w:tblCellMar>
        </w:tblPrEx>
        <w:tc>
          <w:tcPr>
            <w:tcW w:w="468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60" w:type="dxa"/>
              <w:bottom w:w="80" w:type="dxa"/>
              <w:right w:w="160" w:type="dxa"/>
            </w:tcMar>
          </w:tcPr>
          <w:p w14:paraId="5D865FEE"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Pratyush Rai</w:t>
            </w:r>
          </w:p>
        </w:tc>
        <w:tc>
          <w:tcPr>
            <w:tcW w:w="468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60" w:type="dxa"/>
              <w:bottom w:w="80" w:type="dxa"/>
              <w:right w:w="160" w:type="dxa"/>
            </w:tcMar>
          </w:tcPr>
          <w:p w14:paraId="071B0774"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23AI039</w:t>
            </w:r>
          </w:p>
        </w:tc>
      </w:tr>
      <w:tr w:rsidR="00522903" w:rsidRPr="00450EFA" w14:paraId="22B6EE4D" w14:textId="77777777">
        <w:tblPrEx>
          <w:tblCellMar>
            <w:top w:w="0" w:type="dxa"/>
            <w:bottom w:w="0" w:type="dxa"/>
          </w:tblCellMar>
        </w:tblPrEx>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2E70F51D"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Shivam Kumar</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3E782883" w14:textId="77777777" w:rsidR="00522903" w:rsidRPr="00450EFA" w:rsidRDefault="00000000">
            <w:pPr>
              <w:jc w:val="center"/>
              <w:rPr>
                <w:rFonts w:ascii="Times New Roman" w:hAnsi="Times New Roman" w:cs="Times New Roman"/>
              </w:rPr>
            </w:pPr>
            <w:r w:rsidRPr="00450EFA">
              <w:rPr>
                <w:rFonts w:ascii="Times New Roman" w:hAnsi="Times New Roman" w:cs="Times New Roman"/>
              </w:rPr>
              <w:t>23AI050</w:t>
            </w:r>
          </w:p>
        </w:tc>
      </w:tr>
    </w:tbl>
    <w:p w14:paraId="5EE0C91A" w14:textId="77777777" w:rsidR="00522903" w:rsidRPr="00450EFA" w:rsidRDefault="00522903">
      <w:pPr>
        <w:spacing w:before="600"/>
        <w:rPr>
          <w:rFonts w:ascii="Times New Roman" w:hAnsi="Times New Roman" w:cs="Times New Roman"/>
        </w:rPr>
      </w:pPr>
    </w:p>
    <w:p w14:paraId="41B21F99"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6972F5F7"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lastRenderedPageBreak/>
        <w:t>1. Abstract &amp; Introduction</w:t>
      </w:r>
    </w:p>
    <w:p w14:paraId="7A52E635"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1.1 Objective</w:t>
      </w:r>
    </w:p>
    <w:p w14:paraId="59568B85"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This project develops a robust, real-time Language Identification (LID) system capable of classifying speech audio into one of five distinct target languages: English, French, German, Hindi, and Spanish. The system is designed for integration into smart logistics routing pipelines, where automatic detection of the spoken language can automate downstream decision-making processes without requiring manual intervention.</w:t>
      </w:r>
    </w:p>
    <w:p w14:paraId="6833485A"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1.2 Problem Statement</w:t>
      </w:r>
    </w:p>
    <w:p w14:paraId="126B9923"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Real-world audio classification systems face a fundamental challenge known as Domain Shift. Models trained exclusively on clean, studio-quality data exhibit significant performance degradation when deployed on noisy, compressed microphone input encountered in production environments. Sources of degradation include:</w:t>
      </w:r>
    </w:p>
    <w:p w14:paraId="44DE9188"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Background ambient noise (HVAC systems, crowd noise, newsroom music)</w:t>
      </w:r>
    </w:p>
    <w:p w14:paraId="2981E2A1"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MP3 compression artifacts that distort spectral characteristics</w:t>
      </w:r>
    </w:p>
    <w:p w14:paraId="76DFF441"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Microphone variability and recording environment acoustics</w:t>
      </w:r>
    </w:p>
    <w:p w14:paraId="08AA638B"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Phonetic overlap between closely related languages (e.g., Spanish and French)</w:t>
      </w:r>
    </w:p>
    <w:p w14:paraId="0BB97DC7"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1.3 Proposed Solution</w:t>
      </w:r>
    </w:p>
    <w:p w14:paraId="661AEA32"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To address these challenges, this project proposes a deployment-ready, end-to-end pipeline built on three foundational pillars:</w:t>
      </w:r>
    </w:p>
    <w:p w14:paraId="31977521" w14:textId="77777777" w:rsidR="00522903" w:rsidRPr="00450EFA" w:rsidRDefault="00000000" w:rsidP="00154E48">
      <w:pPr>
        <w:pStyle w:val="ListParagraph"/>
        <w:numPr>
          <w:ilvl w:val="0"/>
          <w:numId w:val="2"/>
        </w:numPr>
        <w:spacing w:before="40" w:after="120"/>
        <w:rPr>
          <w:rFonts w:ascii="Times New Roman" w:hAnsi="Times New Roman" w:cs="Times New Roman"/>
        </w:rPr>
      </w:pPr>
      <w:r w:rsidRPr="00154E48">
        <w:rPr>
          <w:rFonts w:ascii="Times New Roman" w:hAnsi="Times New Roman" w:cs="Times New Roman"/>
          <w:b/>
          <w:bCs/>
        </w:rPr>
        <w:t>Spectral Noise Gating:</w:t>
      </w:r>
      <w:r w:rsidRPr="00450EFA">
        <w:rPr>
          <w:rFonts w:ascii="Times New Roman" w:hAnsi="Times New Roman" w:cs="Times New Roman"/>
        </w:rPr>
        <w:t xml:space="preserve"> Pre-processing the raw audio stream to subtract steady-state background noise before any feature extraction is performed.</w:t>
      </w:r>
    </w:p>
    <w:p w14:paraId="1A753B39" w14:textId="77777777" w:rsidR="00522903" w:rsidRPr="00450EFA" w:rsidRDefault="00000000" w:rsidP="00154E48">
      <w:pPr>
        <w:pStyle w:val="ListParagraph"/>
        <w:numPr>
          <w:ilvl w:val="0"/>
          <w:numId w:val="2"/>
        </w:numPr>
        <w:spacing w:before="40" w:after="120"/>
        <w:rPr>
          <w:rFonts w:ascii="Times New Roman" w:hAnsi="Times New Roman" w:cs="Times New Roman"/>
        </w:rPr>
      </w:pPr>
      <w:r w:rsidRPr="00154E48">
        <w:rPr>
          <w:rFonts w:ascii="Times New Roman" w:hAnsi="Times New Roman" w:cs="Times New Roman"/>
          <w:b/>
          <w:bCs/>
        </w:rPr>
        <w:t>Mel-Spectrogram Feature Extraction:</w:t>
      </w:r>
      <w:r w:rsidRPr="00450EFA">
        <w:rPr>
          <w:rFonts w:ascii="Times New Roman" w:hAnsi="Times New Roman" w:cs="Times New Roman"/>
        </w:rPr>
        <w:t xml:space="preserve"> Transforming the cleaned audio waveform into a 2D time-frequency visual representation calibrated to human auditory perception.</w:t>
      </w:r>
    </w:p>
    <w:p w14:paraId="1E6DB115" w14:textId="77777777" w:rsidR="00522903" w:rsidRPr="00450EFA" w:rsidRDefault="00000000">
      <w:pPr>
        <w:pStyle w:val="ListParagraph"/>
        <w:numPr>
          <w:ilvl w:val="0"/>
          <w:numId w:val="2"/>
        </w:numPr>
        <w:spacing w:before="40" w:after="40"/>
        <w:rPr>
          <w:rFonts w:ascii="Times New Roman" w:hAnsi="Times New Roman" w:cs="Times New Roman"/>
        </w:rPr>
      </w:pPr>
      <w:r w:rsidRPr="00154E48">
        <w:rPr>
          <w:rFonts w:ascii="Times New Roman" w:hAnsi="Times New Roman" w:cs="Times New Roman"/>
          <w:b/>
          <w:bCs/>
        </w:rPr>
        <w:t>2D Convolutional Neural Network (CNN)</w:t>
      </w:r>
      <w:r w:rsidRPr="00450EFA">
        <w:rPr>
          <w:rFonts w:ascii="Times New Roman" w:hAnsi="Times New Roman" w:cs="Times New Roman"/>
        </w:rPr>
        <w:t xml:space="preserve"> Classification: Applying computer vision techniques to classify the phonetic signatures embedded in the Mel-Spectrogram images, achieving superior accuracy over traditional statistical models.</w:t>
      </w:r>
    </w:p>
    <w:p w14:paraId="712F2F05"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3A2BBC17"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2. Signal Acquisition &amp; Preprocessing (Module 2)</w:t>
      </w:r>
    </w:p>
    <w:p w14:paraId="3ADBA023"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This module describes how raw audio is captured from the microphone and mathematically cleaned before any feature analysis is performed. The quality of preprocessing directly determines the robustness of the downstream classification model.</w:t>
      </w:r>
    </w:p>
    <w:p w14:paraId="169B3A21"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2.1 Core Concepts</w:t>
      </w:r>
    </w:p>
    <w:p w14:paraId="5C11CE8A" w14:textId="77777777" w:rsidR="00522903" w:rsidRPr="00450EFA" w:rsidRDefault="00000000" w:rsidP="00154E48">
      <w:pPr>
        <w:pStyle w:val="ListParagraph"/>
        <w:numPr>
          <w:ilvl w:val="0"/>
          <w:numId w:val="2"/>
        </w:numPr>
        <w:spacing w:before="40" w:after="120"/>
        <w:rPr>
          <w:rFonts w:ascii="Times New Roman" w:hAnsi="Times New Roman" w:cs="Times New Roman"/>
        </w:rPr>
      </w:pPr>
      <w:r w:rsidRPr="00450EFA">
        <w:rPr>
          <w:rFonts w:ascii="Times New Roman" w:hAnsi="Times New Roman" w:cs="Times New Roman"/>
        </w:rPr>
        <w:t xml:space="preserve">Sampling: Converting continuous </w:t>
      </w:r>
      <w:proofErr w:type="spellStart"/>
      <w:r w:rsidRPr="00450EFA">
        <w:rPr>
          <w:rFonts w:ascii="Times New Roman" w:hAnsi="Times New Roman" w:cs="Times New Roman"/>
        </w:rPr>
        <w:t>analog</w:t>
      </w:r>
      <w:proofErr w:type="spellEnd"/>
      <w:r w:rsidRPr="00450EFA">
        <w:rPr>
          <w:rFonts w:ascii="Times New Roman" w:hAnsi="Times New Roman" w:cs="Times New Roman"/>
        </w:rPr>
        <w:t xml:space="preserve"> microphone pressure waves into discrete digital arrays via Analog-to-Digital Conversion (ADC) at a fixed sampling rate.</w:t>
      </w:r>
    </w:p>
    <w:p w14:paraId="322D7A12" w14:textId="77777777" w:rsidR="00522903" w:rsidRPr="00450EFA" w:rsidRDefault="00000000" w:rsidP="00154E48">
      <w:pPr>
        <w:pStyle w:val="ListParagraph"/>
        <w:numPr>
          <w:ilvl w:val="0"/>
          <w:numId w:val="2"/>
        </w:numPr>
        <w:spacing w:before="40" w:after="120"/>
        <w:rPr>
          <w:rFonts w:ascii="Times New Roman" w:hAnsi="Times New Roman" w:cs="Times New Roman"/>
        </w:rPr>
      </w:pPr>
      <w:r w:rsidRPr="00450EFA">
        <w:rPr>
          <w:rFonts w:ascii="Times New Roman" w:hAnsi="Times New Roman" w:cs="Times New Roman"/>
        </w:rPr>
        <w:t xml:space="preserve">Spectral Noise Reduction: Utilizing the </w:t>
      </w:r>
      <w:proofErr w:type="spellStart"/>
      <w:r w:rsidRPr="00450EFA">
        <w:rPr>
          <w:rFonts w:ascii="Times New Roman" w:hAnsi="Times New Roman" w:cs="Times New Roman"/>
        </w:rPr>
        <w:t>noisereduce</w:t>
      </w:r>
      <w:proofErr w:type="spellEnd"/>
      <w:r w:rsidRPr="00450EFA">
        <w:rPr>
          <w:rFonts w:ascii="Times New Roman" w:hAnsi="Times New Roman" w:cs="Times New Roman"/>
        </w:rPr>
        <w:t xml:space="preserve"> library to estimate the noise profile from a silent reference segment and subtract steady-state background hums and interfering sounds from the audio signal.</w:t>
      </w:r>
    </w:p>
    <w:p w14:paraId="15B0DAA2" w14:textId="77777777" w:rsidR="00522903" w:rsidRPr="00450EFA" w:rsidRDefault="00000000" w:rsidP="00154E48">
      <w:pPr>
        <w:pStyle w:val="ListParagraph"/>
        <w:numPr>
          <w:ilvl w:val="0"/>
          <w:numId w:val="2"/>
        </w:numPr>
        <w:spacing w:before="40" w:after="120"/>
        <w:rPr>
          <w:rFonts w:ascii="Times New Roman" w:hAnsi="Times New Roman" w:cs="Times New Roman"/>
        </w:rPr>
      </w:pPr>
      <w:r w:rsidRPr="00450EFA">
        <w:rPr>
          <w:rFonts w:ascii="Times New Roman" w:hAnsi="Times New Roman" w:cs="Times New Roman"/>
        </w:rPr>
        <w:t xml:space="preserve">Audio Framing &amp; Normalization: Trimming silence at the beginning and end of recordings, followed by either </w:t>
      </w:r>
      <w:proofErr w:type="spellStart"/>
      <w:r w:rsidRPr="00450EFA">
        <w:rPr>
          <w:rFonts w:ascii="Times New Roman" w:hAnsi="Times New Roman" w:cs="Times New Roman"/>
        </w:rPr>
        <w:t>center</w:t>
      </w:r>
      <w:proofErr w:type="spellEnd"/>
      <w:r w:rsidRPr="00450EFA">
        <w:rPr>
          <w:rFonts w:ascii="Times New Roman" w:hAnsi="Times New Roman" w:cs="Times New Roman"/>
        </w:rPr>
        <w:t>-cropping (if the signal is longer than the target) or looping (if shorter) to enforce an exact temporal window for consistent CNN input dimensions.</w:t>
      </w:r>
    </w:p>
    <w:p w14:paraId="3CC04760"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Pre-Emphasis &amp; Hamming Windowing: Boosting high-frequency components before segmentation, and applying a Hamming window to each frame to prevent spectral leakage at frame boundaries.</w:t>
      </w:r>
    </w:p>
    <w:p w14:paraId="377F1580"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2.2 System Parameters</w:t>
      </w:r>
    </w:p>
    <w:p w14:paraId="2168B15C" w14:textId="77777777" w:rsidR="00522903" w:rsidRPr="00450EFA" w:rsidRDefault="0052290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22903" w:rsidRPr="00450EFA" w14:paraId="491F07FF" w14:textId="77777777">
        <w:tblPrEx>
          <w:tblCellMar>
            <w:top w:w="0" w:type="dxa"/>
            <w:bottom w:w="0" w:type="dxa"/>
          </w:tblCellMar>
        </w:tblPrEx>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4868D270"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Parameter</w:t>
            </w:r>
          </w:p>
        </w:tc>
        <w:tc>
          <w:tcPr>
            <w:tcW w:w="576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785DFF7B"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Value</w:t>
            </w:r>
          </w:p>
        </w:tc>
      </w:tr>
      <w:tr w:rsidR="00522903" w:rsidRPr="00450EFA" w14:paraId="26C7FC29"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46829448"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Sampling Rate (fs)</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A7F7569"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22,050 Hz</w:t>
            </w:r>
          </w:p>
        </w:tc>
      </w:tr>
      <w:tr w:rsidR="00522903" w:rsidRPr="00450EFA" w14:paraId="0F0665EF"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218184"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Silence Trimming Threshold</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728FE0"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20 dB</w:t>
            </w:r>
          </w:p>
        </w:tc>
      </w:tr>
      <w:tr w:rsidR="00522903" w:rsidRPr="00450EFA" w14:paraId="29F14F90"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03814856"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Target Frame Length</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1C0BBCD"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5.0 seconds</w:t>
            </w:r>
          </w:p>
        </w:tc>
      </w:tr>
      <w:tr w:rsidR="00522903" w:rsidRPr="00450EFA" w14:paraId="1BEB3B87"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986019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Noise Reduction Ratio</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F87D4A"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0.8 (80% attenuation)</w:t>
            </w:r>
          </w:p>
        </w:tc>
      </w:tr>
      <w:tr w:rsidR="00522903" w:rsidRPr="00450EFA" w14:paraId="2E374280"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2A577400"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Pre-Emphasis Coefficient</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7809E230"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0.97</w:t>
            </w:r>
          </w:p>
        </w:tc>
      </w:tr>
      <w:tr w:rsidR="00522903" w:rsidRPr="00450EFA" w14:paraId="546E06F5"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FEF41B"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Frame Length (STFT window)</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E76DDA"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25 </w:t>
            </w:r>
            <w:proofErr w:type="spellStart"/>
            <w:r w:rsidRPr="00450EFA">
              <w:rPr>
                <w:rFonts w:ascii="Times New Roman" w:hAnsi="Times New Roman" w:cs="Times New Roman"/>
                <w:sz w:val="20"/>
                <w:szCs w:val="20"/>
              </w:rPr>
              <w:t>ms</w:t>
            </w:r>
            <w:proofErr w:type="spellEnd"/>
            <w:r w:rsidRPr="00450EFA">
              <w:rPr>
                <w:rFonts w:ascii="Times New Roman" w:hAnsi="Times New Roman" w:cs="Times New Roman"/>
                <w:sz w:val="20"/>
                <w:szCs w:val="20"/>
              </w:rPr>
              <w:t xml:space="preserve"> (512 samples)</w:t>
            </w:r>
          </w:p>
        </w:tc>
      </w:tr>
      <w:tr w:rsidR="00522903" w:rsidRPr="00450EFA" w14:paraId="39655B53"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C0DB8C7"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Frame Hop Length</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5576609D"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10 </w:t>
            </w:r>
            <w:proofErr w:type="spellStart"/>
            <w:r w:rsidRPr="00450EFA">
              <w:rPr>
                <w:rFonts w:ascii="Times New Roman" w:hAnsi="Times New Roman" w:cs="Times New Roman"/>
                <w:sz w:val="20"/>
                <w:szCs w:val="20"/>
              </w:rPr>
              <w:t>ms</w:t>
            </w:r>
            <w:proofErr w:type="spellEnd"/>
            <w:r w:rsidRPr="00450EFA">
              <w:rPr>
                <w:rFonts w:ascii="Times New Roman" w:hAnsi="Times New Roman" w:cs="Times New Roman"/>
                <w:sz w:val="20"/>
                <w:szCs w:val="20"/>
              </w:rPr>
              <w:t xml:space="preserve"> (256 samples)</w:t>
            </w:r>
          </w:p>
        </w:tc>
      </w:tr>
    </w:tbl>
    <w:p w14:paraId="006D5566" w14:textId="77777777" w:rsidR="00522903" w:rsidRPr="00450EFA" w:rsidRDefault="00522903">
      <w:pPr>
        <w:spacing w:before="120"/>
        <w:rPr>
          <w:rFonts w:ascii="Times New Roman" w:hAnsi="Times New Roman" w:cs="Times New Roman"/>
        </w:rPr>
      </w:pPr>
    </w:p>
    <w:p w14:paraId="7D71E026"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2.3 Mathematical Formulas</w:t>
      </w:r>
    </w:p>
    <w:p w14:paraId="14B1178E"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2.3.1 Zero-Crossing Rate (ZCR)</w:t>
      </w:r>
    </w:p>
    <w:p w14:paraId="68E16A71"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Measures the rate of sign changes in the audio signal per unit time. ZCR is particularly effective at distinguishing unvoiced fricative sounds (such as /s/ or /f/) from voiced vowel segments, enabling phoneme-level characterization.</w:t>
      </w:r>
    </w:p>
    <w:p w14:paraId="2ABD524F"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ZCR:</w:t>
      </w:r>
    </w:p>
    <w:p w14:paraId="3C0B71B3" w14:textId="77777777"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 xml:space="preserve">ZCR = (1 / 2N) × </w:t>
      </w:r>
      <w:proofErr w:type="spellStart"/>
      <w:r w:rsidRPr="00450EFA">
        <w:rPr>
          <w:rFonts w:ascii="Times New Roman" w:eastAsia="Courier New" w:hAnsi="Times New Roman" w:cs="Times New Roman"/>
          <w:b/>
          <w:bCs/>
          <w:color w:val="1B3A6B"/>
        </w:rPr>
        <w:t>Σ|sgn</w:t>
      </w:r>
      <w:proofErr w:type="spellEnd"/>
      <w:r w:rsidRPr="00450EFA">
        <w:rPr>
          <w:rFonts w:ascii="Times New Roman" w:eastAsia="Courier New" w:hAnsi="Times New Roman" w:cs="Times New Roman"/>
          <w:b/>
          <w:bCs/>
          <w:color w:val="1B3A6B"/>
        </w:rPr>
        <w:t xml:space="preserve">(x[n]) − </w:t>
      </w:r>
      <w:proofErr w:type="spellStart"/>
      <w:r w:rsidRPr="00450EFA">
        <w:rPr>
          <w:rFonts w:ascii="Times New Roman" w:eastAsia="Courier New" w:hAnsi="Times New Roman" w:cs="Times New Roman"/>
          <w:b/>
          <w:bCs/>
          <w:color w:val="1B3A6B"/>
        </w:rPr>
        <w:t>sgn</w:t>
      </w:r>
      <w:proofErr w:type="spellEnd"/>
      <w:r w:rsidRPr="00450EFA">
        <w:rPr>
          <w:rFonts w:ascii="Times New Roman" w:eastAsia="Courier New" w:hAnsi="Times New Roman" w:cs="Times New Roman"/>
          <w:b/>
          <w:bCs/>
          <w:color w:val="1B3A6B"/>
        </w:rPr>
        <w:t>(x[n−1</w:t>
      </w:r>
      <w:proofErr w:type="gramStart"/>
      <w:r w:rsidRPr="00450EFA">
        <w:rPr>
          <w:rFonts w:ascii="Times New Roman" w:eastAsia="Courier New" w:hAnsi="Times New Roman" w:cs="Times New Roman"/>
          <w:b/>
          <w:bCs/>
          <w:color w:val="1B3A6B"/>
        </w:rPr>
        <w:t>])|</w:t>
      </w:r>
      <w:proofErr w:type="gramEnd"/>
      <w:r w:rsidRPr="00450EFA">
        <w:rPr>
          <w:rFonts w:ascii="Times New Roman" w:eastAsia="Courier New" w:hAnsi="Times New Roman" w:cs="Times New Roman"/>
          <w:b/>
          <w:bCs/>
          <w:color w:val="1B3A6B"/>
        </w:rPr>
        <w:t xml:space="preserve">   for n = 1 to N−1</w:t>
      </w:r>
    </w:p>
    <w:p w14:paraId="1E15A111"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Where N is the total number of samples in the analysis frame and </w:t>
      </w:r>
      <w:proofErr w:type="spellStart"/>
      <w:proofErr w:type="gramStart"/>
      <w:r w:rsidRPr="00450EFA">
        <w:rPr>
          <w:rFonts w:ascii="Times New Roman" w:hAnsi="Times New Roman" w:cs="Times New Roman"/>
        </w:rPr>
        <w:t>sgn</w:t>
      </w:r>
      <w:proofErr w:type="spellEnd"/>
      <w:r w:rsidRPr="00450EFA">
        <w:rPr>
          <w:rFonts w:ascii="Times New Roman" w:hAnsi="Times New Roman" w:cs="Times New Roman"/>
        </w:rPr>
        <w:t>(</w:t>
      </w:r>
      <w:proofErr w:type="gramEnd"/>
      <w:r w:rsidRPr="00450EFA">
        <w:rPr>
          <w:rFonts w:ascii="Times New Roman" w:hAnsi="Times New Roman" w:cs="Times New Roman"/>
        </w:rPr>
        <w:t>) is the sign function returning +1 or −1.</w:t>
      </w:r>
    </w:p>
    <w:p w14:paraId="3ED0D621"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2.3.2 Root Mean Square (RMS) Energy</w:t>
      </w:r>
    </w:p>
    <w:p w14:paraId="6CB3785E"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Measures the perceived loudness or power of an audio frame. RMS Energy is used for silence detection and adaptive thresholding during the trimming stage.</w:t>
      </w:r>
    </w:p>
    <w:p w14:paraId="3C1D99D2"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RMS Energy:</w:t>
      </w:r>
    </w:p>
    <w:p w14:paraId="56A2E7E0" w14:textId="77777777"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 xml:space="preserve">E_RMS = </w:t>
      </w:r>
      <w:proofErr w:type="gramStart"/>
      <w:r w:rsidRPr="00450EFA">
        <w:rPr>
          <w:rFonts w:ascii="Times New Roman" w:eastAsia="Courier New" w:hAnsi="Times New Roman" w:cs="Times New Roman"/>
          <w:b/>
          <w:bCs/>
          <w:color w:val="1B3A6B"/>
        </w:rPr>
        <w:t>√[</w:t>
      </w:r>
      <w:proofErr w:type="gramEnd"/>
      <w:r w:rsidRPr="00450EFA">
        <w:rPr>
          <w:rFonts w:ascii="Times New Roman" w:eastAsia="Courier New" w:hAnsi="Times New Roman" w:cs="Times New Roman"/>
          <w:b/>
          <w:bCs/>
          <w:color w:val="1B3A6B"/>
        </w:rPr>
        <w:t xml:space="preserve"> (1/N) × Σ x[n]</w:t>
      </w:r>
      <w:proofErr w:type="gramStart"/>
      <w:r w:rsidRPr="00450EFA">
        <w:rPr>
          <w:rFonts w:ascii="Times New Roman" w:eastAsia="Courier New" w:hAnsi="Times New Roman" w:cs="Times New Roman"/>
          <w:b/>
          <w:bCs/>
          <w:color w:val="1B3A6B"/>
        </w:rPr>
        <w:t>² ]</w:t>
      </w:r>
      <w:proofErr w:type="gramEnd"/>
      <w:r w:rsidRPr="00450EFA">
        <w:rPr>
          <w:rFonts w:ascii="Times New Roman" w:eastAsia="Courier New" w:hAnsi="Times New Roman" w:cs="Times New Roman"/>
          <w:b/>
          <w:bCs/>
          <w:color w:val="1B3A6B"/>
        </w:rPr>
        <w:t xml:space="preserve">   for n = 0 to N−1</w:t>
      </w:r>
    </w:p>
    <w:p w14:paraId="42A66D5E"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2.3.3 Hamming Window</w:t>
      </w:r>
    </w:p>
    <w:p w14:paraId="05BE85B2"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Before performing the Fourier Transform, each audio frame is multiplied element-wise by a Hamming window function. This tapers the signal at both edges of the frame to zero, ensuring a smooth mathematical transition and preventing spectral leakage artifacts in the frequency domain.</w:t>
      </w:r>
    </w:p>
    <w:p w14:paraId="791BA945"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Hamming Window:</w:t>
      </w:r>
    </w:p>
    <w:p w14:paraId="3539B155" w14:textId="77777777"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 xml:space="preserve">w[n] = 0.54 − 0.46 × </w:t>
      </w:r>
      <w:proofErr w:type="gramStart"/>
      <w:r w:rsidRPr="00450EFA">
        <w:rPr>
          <w:rFonts w:ascii="Times New Roman" w:eastAsia="Courier New" w:hAnsi="Times New Roman" w:cs="Times New Roman"/>
          <w:b/>
          <w:bCs/>
          <w:color w:val="1B3A6B"/>
        </w:rPr>
        <w:t>cos(</w:t>
      </w:r>
      <w:proofErr w:type="gramEnd"/>
      <w:r w:rsidRPr="00450EFA">
        <w:rPr>
          <w:rFonts w:ascii="Times New Roman" w:eastAsia="Courier New" w:hAnsi="Times New Roman" w:cs="Times New Roman"/>
          <w:b/>
          <w:bCs/>
          <w:color w:val="1B3A6B"/>
        </w:rPr>
        <w:t>2πn / (N−1</w:t>
      </w:r>
      <w:proofErr w:type="gramStart"/>
      <w:r w:rsidRPr="00450EFA">
        <w:rPr>
          <w:rFonts w:ascii="Times New Roman" w:eastAsia="Courier New" w:hAnsi="Times New Roman" w:cs="Times New Roman"/>
          <w:b/>
          <w:bCs/>
          <w:color w:val="1B3A6B"/>
        </w:rPr>
        <w:t xml:space="preserve">))   </w:t>
      </w:r>
      <w:proofErr w:type="gramEnd"/>
      <w:r w:rsidRPr="00450EFA">
        <w:rPr>
          <w:rFonts w:ascii="Times New Roman" w:eastAsia="Courier New" w:hAnsi="Times New Roman" w:cs="Times New Roman"/>
          <w:b/>
          <w:bCs/>
          <w:color w:val="1B3A6B"/>
        </w:rPr>
        <w:t>for n = 0, 1, ..., N−1</w:t>
      </w:r>
    </w:p>
    <w:p w14:paraId="0154C7B3"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Where N is the total number of samples in the window frame.</w:t>
      </w:r>
    </w:p>
    <w:p w14:paraId="2C7DCBE3"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71037D3C"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3. Frequency-Domain Analysis (Module 3)</w:t>
      </w:r>
    </w:p>
    <w:p w14:paraId="2DE84DDD"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This module describes the transformation of the </w:t>
      </w:r>
      <w:proofErr w:type="spellStart"/>
      <w:r w:rsidRPr="00450EFA">
        <w:rPr>
          <w:rFonts w:ascii="Times New Roman" w:hAnsi="Times New Roman" w:cs="Times New Roman"/>
        </w:rPr>
        <w:t>preprocessed</w:t>
      </w:r>
      <w:proofErr w:type="spellEnd"/>
      <w:r w:rsidRPr="00450EFA">
        <w:rPr>
          <w:rFonts w:ascii="Times New Roman" w:hAnsi="Times New Roman" w:cs="Times New Roman"/>
        </w:rPr>
        <w:t xml:space="preserve"> time-domain audio waveform into a frequency-domain representation that captures how the spectral content of the signal evolves over time — a critical step for distinguishing languages by their phonetic fingerprints.</w:t>
      </w:r>
    </w:p>
    <w:p w14:paraId="43FFD819"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3.1 Core Concepts</w:t>
      </w:r>
    </w:p>
    <w:p w14:paraId="4912157E"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Short-Time Fourier Transform (STFT): The raw audio is segmented into short overlapping analysis windows. A Discrete Fourier Transform (DFT) is applied to each windowed segment, yielding a time-frequency spectrogram that shows which frequencies are present at each point in time.</w:t>
      </w:r>
    </w:p>
    <w:p w14:paraId="55CF5784"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Pitch &amp; Fundamental Frequency (F0): The fundamental frequency of vocal cord vibration, which varies significantly across languages due to different prosodic patterns, intonation contours, and — critically — the tonal structure of languages such as Mandarin.</w:t>
      </w:r>
    </w:p>
    <w:p w14:paraId="0E5D4D81"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Mel-Spectrograms: The linear frequency axis of the STFT spectrogram is warped onto the Mel scale, which compresses high-frequency detail and expands low-frequency resolution, mirroring how the human cochlea perceives sound. The result is a 2D heat-map image directly suitable as CNN input.</w:t>
      </w:r>
    </w:p>
    <w:p w14:paraId="2C730C94"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3.2 System Parameters</w:t>
      </w:r>
    </w:p>
    <w:p w14:paraId="54B664E1" w14:textId="77777777" w:rsidR="00522903" w:rsidRPr="00450EFA" w:rsidRDefault="0052290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22903" w:rsidRPr="00450EFA" w14:paraId="1060993A" w14:textId="77777777">
        <w:tblPrEx>
          <w:tblCellMar>
            <w:top w:w="0" w:type="dxa"/>
            <w:bottom w:w="0" w:type="dxa"/>
          </w:tblCellMar>
        </w:tblPrEx>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7448E0C7"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Parameter</w:t>
            </w:r>
          </w:p>
        </w:tc>
        <w:tc>
          <w:tcPr>
            <w:tcW w:w="576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2AE438B7"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Value</w:t>
            </w:r>
          </w:p>
        </w:tc>
      </w:tr>
      <w:tr w:rsidR="00522903" w:rsidRPr="00450EFA" w14:paraId="1911156B"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64E30A41"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Number of Mel Filter Bands</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750D44B0"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128</w:t>
            </w:r>
          </w:p>
        </w:tc>
      </w:tr>
      <w:tr w:rsidR="00522903" w:rsidRPr="00450EFA" w14:paraId="2CFC13C0"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6F588D"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Minimum Frequency (</w:t>
            </w:r>
            <w:proofErr w:type="spellStart"/>
            <w:r w:rsidRPr="00450EFA">
              <w:rPr>
                <w:rFonts w:ascii="Times New Roman" w:hAnsi="Times New Roman" w:cs="Times New Roman"/>
                <w:b/>
                <w:bCs/>
                <w:sz w:val="20"/>
                <w:szCs w:val="20"/>
              </w:rPr>
              <w:t>f_min</w:t>
            </w:r>
            <w:proofErr w:type="spellEnd"/>
            <w:r w:rsidRPr="00450EFA">
              <w:rPr>
                <w:rFonts w:ascii="Times New Roman" w:hAnsi="Times New Roman" w:cs="Times New Roman"/>
                <w:b/>
                <w:bCs/>
                <w:sz w:val="20"/>
                <w:szCs w:val="20"/>
              </w:rPr>
              <w:t>)</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A4F948"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0 Hz</w:t>
            </w:r>
          </w:p>
        </w:tc>
      </w:tr>
      <w:tr w:rsidR="00522903" w:rsidRPr="00450EFA" w14:paraId="51F00263"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5D8E895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Maximum Frequency (</w:t>
            </w:r>
            <w:proofErr w:type="spellStart"/>
            <w:r w:rsidRPr="00450EFA">
              <w:rPr>
                <w:rFonts w:ascii="Times New Roman" w:hAnsi="Times New Roman" w:cs="Times New Roman"/>
                <w:b/>
                <w:bCs/>
                <w:sz w:val="20"/>
                <w:szCs w:val="20"/>
              </w:rPr>
              <w:t>f_max</w:t>
            </w:r>
            <w:proofErr w:type="spellEnd"/>
            <w:r w:rsidRPr="00450EFA">
              <w:rPr>
                <w:rFonts w:ascii="Times New Roman" w:hAnsi="Times New Roman" w:cs="Times New Roman"/>
                <w:b/>
                <w:bCs/>
                <w:sz w:val="20"/>
                <w:szCs w:val="20"/>
              </w:rPr>
              <w:t>)</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40387BBE"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8,000 Hz</w:t>
            </w:r>
          </w:p>
        </w:tc>
      </w:tr>
      <w:tr w:rsidR="00522903" w:rsidRPr="00450EFA" w14:paraId="6D8F1E55"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986C0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STFT Window Size (</w:t>
            </w:r>
            <w:proofErr w:type="spellStart"/>
            <w:r w:rsidRPr="00450EFA">
              <w:rPr>
                <w:rFonts w:ascii="Times New Roman" w:hAnsi="Times New Roman" w:cs="Times New Roman"/>
                <w:b/>
                <w:bCs/>
                <w:sz w:val="20"/>
                <w:szCs w:val="20"/>
              </w:rPr>
              <w:t>n_fft</w:t>
            </w:r>
            <w:proofErr w:type="spellEnd"/>
            <w:r w:rsidRPr="00450EFA">
              <w:rPr>
                <w:rFonts w:ascii="Times New Roman" w:hAnsi="Times New Roman" w:cs="Times New Roman"/>
                <w:b/>
                <w:bCs/>
                <w:sz w:val="20"/>
                <w:szCs w:val="20"/>
              </w:rPr>
              <w:t>)</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7611A2"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2048 samples</w:t>
            </w:r>
          </w:p>
        </w:tc>
      </w:tr>
      <w:tr w:rsidR="00522903" w:rsidRPr="00450EFA" w14:paraId="1F2EC7A7"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268BA2B5"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Hop Length</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55EDCF19"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512 samples</w:t>
            </w:r>
          </w:p>
        </w:tc>
      </w:tr>
      <w:tr w:rsidR="00522903" w:rsidRPr="00450EFA" w14:paraId="68EDBBA6"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AE15C7"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Power Spectrogram Exponent</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865168"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2.0 (Power, not Amplitude)</w:t>
            </w:r>
          </w:p>
        </w:tc>
      </w:tr>
      <w:tr w:rsidR="00522903" w:rsidRPr="00450EFA" w14:paraId="5711E97D"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0344CA57"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Log Compression</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011328D3"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Log-Power (dB scale)</w:t>
            </w:r>
          </w:p>
        </w:tc>
      </w:tr>
    </w:tbl>
    <w:p w14:paraId="65375225" w14:textId="77777777" w:rsidR="00522903" w:rsidRPr="00450EFA" w:rsidRDefault="00522903">
      <w:pPr>
        <w:spacing w:before="120"/>
        <w:rPr>
          <w:rFonts w:ascii="Times New Roman" w:hAnsi="Times New Roman" w:cs="Times New Roman"/>
        </w:rPr>
      </w:pPr>
    </w:p>
    <w:p w14:paraId="16573833"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3.3 Mathematical Formulas</w:t>
      </w:r>
    </w:p>
    <w:p w14:paraId="2B13BF71"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3.3.1 Short-Time Fourier Transform (STFT)</w:t>
      </w:r>
    </w:p>
    <w:p w14:paraId="2FA40D65"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The STFT decomposes the audio signal x[n] into its time-varying frequency components by applying a Discrete Fourier Transform to each </w:t>
      </w:r>
      <w:proofErr w:type="gramStart"/>
      <w:r w:rsidRPr="00450EFA">
        <w:rPr>
          <w:rFonts w:ascii="Times New Roman" w:hAnsi="Times New Roman" w:cs="Times New Roman"/>
        </w:rPr>
        <w:t>short windowed</w:t>
      </w:r>
      <w:proofErr w:type="gramEnd"/>
      <w:r w:rsidRPr="00450EFA">
        <w:rPr>
          <w:rFonts w:ascii="Times New Roman" w:hAnsi="Times New Roman" w:cs="Times New Roman"/>
        </w:rPr>
        <w:t xml:space="preserve"> segment:</w:t>
      </w:r>
    </w:p>
    <w:p w14:paraId="43A2B023"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STFT:</w:t>
      </w:r>
    </w:p>
    <w:p w14:paraId="534BFD64" w14:textId="554619F8" w:rsidR="00522903" w:rsidRPr="00450EFA" w:rsidRDefault="00154E48">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m:oMathPara>
        <m:oMath>
          <m:r>
            <m:rPr>
              <m:sty m:val="bi"/>
            </m:rPr>
            <w:rPr>
              <w:rFonts w:ascii="Cambria Math" w:eastAsia="Courier New" w:hAnsi="Cambria Math" w:cs="Times New Roman"/>
              <w:color w:val="1B3A6B"/>
              <w:sz w:val="32"/>
              <w:szCs w:val="32"/>
            </w:rPr>
            <m:t>x</m:t>
          </m:r>
          <m:d>
            <m:dPr>
              <m:ctrlPr>
                <w:rPr>
                  <w:rFonts w:ascii="Cambria Math" w:eastAsia="Courier New" w:hAnsi="Cambria Math" w:cs="Times New Roman"/>
                  <w:b/>
                  <w:bCs/>
                  <w:i/>
                  <w:color w:val="1B3A6B"/>
                  <w:sz w:val="32"/>
                  <w:szCs w:val="32"/>
                </w:rPr>
              </m:ctrlPr>
            </m:dPr>
            <m:e>
              <m:r>
                <m:rPr>
                  <m:sty m:val="bi"/>
                </m:rPr>
                <w:rPr>
                  <w:rFonts w:ascii="Cambria Math" w:eastAsia="Courier New" w:hAnsi="Cambria Math" w:cs="Times New Roman"/>
                  <w:color w:val="1B3A6B"/>
                  <w:sz w:val="32"/>
                  <w:szCs w:val="32"/>
                </w:rPr>
                <m:t>m,ω</m:t>
              </m:r>
            </m:e>
          </m:d>
          <m:r>
            <m:rPr>
              <m:sty m:val="bi"/>
            </m:rPr>
            <w:rPr>
              <w:rFonts w:ascii="Cambria Math" w:eastAsia="Courier New" w:hAnsi="Cambria Math" w:cs="Times New Roman"/>
              <w:color w:val="1B3A6B"/>
              <w:sz w:val="32"/>
              <w:szCs w:val="32"/>
            </w:rPr>
            <m:t>=</m:t>
          </m:r>
          <m:nary>
            <m:naryPr>
              <m:chr m:val="∑"/>
              <m:limLoc m:val="undOvr"/>
              <m:ctrlPr>
                <w:rPr>
                  <w:rFonts w:ascii="Cambria Math" w:eastAsia="Courier New" w:hAnsi="Cambria Math" w:cs="Times New Roman"/>
                  <w:b/>
                  <w:bCs/>
                  <w:i/>
                  <w:color w:val="1B3A6B"/>
                  <w:sz w:val="32"/>
                  <w:szCs w:val="32"/>
                </w:rPr>
              </m:ctrlPr>
            </m:naryPr>
            <m:sub>
              <m:r>
                <m:rPr>
                  <m:sty m:val="bi"/>
                </m:rPr>
                <w:rPr>
                  <w:rFonts w:ascii="Cambria Math" w:eastAsia="Courier New" w:hAnsi="Cambria Math" w:cs="Times New Roman"/>
                  <w:color w:val="1B3A6B"/>
                  <w:sz w:val="32"/>
                  <w:szCs w:val="32"/>
                </w:rPr>
                <m:t>n=-∞</m:t>
              </m:r>
            </m:sub>
            <m:sup>
              <m:r>
                <m:rPr>
                  <m:sty m:val="bi"/>
                </m:rPr>
                <w:rPr>
                  <w:rFonts w:ascii="Cambria Math" w:eastAsia="Courier New" w:hAnsi="Cambria Math" w:cs="Times New Roman"/>
                  <w:color w:val="1B3A6B"/>
                  <w:sz w:val="32"/>
                  <w:szCs w:val="32"/>
                </w:rPr>
                <m:t>∞</m:t>
              </m:r>
            </m:sup>
            <m:e>
              <m:r>
                <m:rPr>
                  <m:sty m:val="bi"/>
                </m:rPr>
                <w:rPr>
                  <w:rFonts w:ascii="Cambria Math" w:eastAsia="Courier New" w:hAnsi="Cambria Math" w:cs="Times New Roman"/>
                  <w:color w:val="1B3A6B"/>
                  <w:sz w:val="32"/>
                  <w:szCs w:val="32"/>
                </w:rPr>
                <m:t>x</m:t>
              </m:r>
              <m:d>
                <m:dPr>
                  <m:begChr m:val="["/>
                  <m:endChr m:val="]"/>
                  <m:ctrlPr>
                    <w:rPr>
                      <w:rFonts w:ascii="Cambria Math" w:eastAsia="Courier New" w:hAnsi="Cambria Math" w:cs="Times New Roman"/>
                      <w:b/>
                      <w:bCs/>
                      <w:i/>
                      <w:color w:val="1B3A6B"/>
                      <w:sz w:val="32"/>
                      <w:szCs w:val="32"/>
                    </w:rPr>
                  </m:ctrlPr>
                </m:dPr>
                <m:e>
                  <m:r>
                    <m:rPr>
                      <m:sty m:val="bi"/>
                    </m:rPr>
                    <w:rPr>
                      <w:rFonts w:ascii="Cambria Math" w:eastAsia="Courier New" w:hAnsi="Cambria Math" w:cs="Times New Roman"/>
                      <w:color w:val="1B3A6B"/>
                      <w:sz w:val="32"/>
                      <w:szCs w:val="32"/>
                    </w:rPr>
                    <m:t>n</m:t>
                  </m:r>
                </m:e>
              </m:d>
              <m:r>
                <m:rPr>
                  <m:sty m:val="bi"/>
                </m:rPr>
                <w:rPr>
                  <w:rFonts w:ascii="Cambria Math" w:eastAsia="Courier New" w:hAnsi="Cambria Math" w:cs="Times New Roman"/>
                  <w:color w:val="1B3A6B"/>
                  <w:sz w:val="32"/>
                  <w:szCs w:val="32"/>
                </w:rPr>
                <m:t>×w</m:t>
              </m:r>
              <m:d>
                <m:dPr>
                  <m:begChr m:val="["/>
                  <m:endChr m:val="]"/>
                  <m:ctrlPr>
                    <w:rPr>
                      <w:rFonts w:ascii="Cambria Math" w:eastAsia="Courier New" w:hAnsi="Cambria Math" w:cs="Times New Roman"/>
                      <w:b/>
                      <w:bCs/>
                      <w:i/>
                      <w:color w:val="1B3A6B"/>
                      <w:sz w:val="32"/>
                      <w:szCs w:val="32"/>
                    </w:rPr>
                  </m:ctrlPr>
                </m:dPr>
                <m:e>
                  <m:r>
                    <m:rPr>
                      <m:sty m:val="bi"/>
                    </m:rPr>
                    <w:rPr>
                      <w:rFonts w:ascii="Cambria Math" w:eastAsia="Courier New" w:hAnsi="Cambria Math" w:cs="Times New Roman"/>
                      <w:color w:val="1B3A6B"/>
                      <w:sz w:val="32"/>
                      <w:szCs w:val="32"/>
                    </w:rPr>
                    <m:t>n-m</m:t>
                  </m:r>
                </m:e>
              </m:d>
              <m:r>
                <m:rPr>
                  <m:sty m:val="bi"/>
                </m:rPr>
                <w:rPr>
                  <w:rFonts w:ascii="Cambria Math" w:eastAsia="Courier New" w:hAnsi="Cambria Math" w:cs="Times New Roman"/>
                  <w:color w:val="1B3A6B"/>
                  <w:sz w:val="32"/>
                  <w:szCs w:val="32"/>
                </w:rPr>
                <m:t>×</m:t>
              </m:r>
              <m:sSup>
                <m:sSupPr>
                  <m:ctrlPr>
                    <w:rPr>
                      <w:rFonts w:ascii="Cambria Math" w:eastAsia="Courier New" w:hAnsi="Cambria Math" w:cs="Times New Roman"/>
                      <w:b/>
                      <w:bCs/>
                      <w:i/>
                      <w:color w:val="1B3A6B"/>
                      <w:sz w:val="32"/>
                      <w:szCs w:val="32"/>
                    </w:rPr>
                  </m:ctrlPr>
                </m:sSupPr>
                <m:e>
                  <m:r>
                    <m:rPr>
                      <m:sty m:val="bi"/>
                    </m:rPr>
                    <w:rPr>
                      <w:rFonts w:ascii="Cambria Math" w:eastAsia="Courier New" w:hAnsi="Cambria Math" w:cs="Times New Roman"/>
                      <w:color w:val="1B3A6B"/>
                      <w:sz w:val="32"/>
                      <w:szCs w:val="32"/>
                    </w:rPr>
                    <m:t>ⅇ</m:t>
                  </m:r>
                </m:e>
                <m:sup>
                  <m:r>
                    <m:rPr>
                      <m:sty m:val="bi"/>
                    </m:rPr>
                    <w:rPr>
                      <w:rFonts w:ascii="Cambria Math" w:eastAsia="Courier New" w:hAnsi="Cambria Math" w:cs="Times New Roman"/>
                      <w:color w:val="1B3A6B"/>
                      <w:sz w:val="32"/>
                      <w:szCs w:val="32"/>
                    </w:rPr>
                    <m:t>-Jωn</m:t>
                  </m:r>
                </m:sup>
              </m:sSup>
            </m:e>
          </m:nary>
          <m:r>
            <m:rPr>
              <m:sty m:val="bi"/>
            </m:rPr>
            <w:rPr>
              <w:rFonts w:ascii="Cambria Math" w:eastAsia="Courier New" w:hAnsi="Cambria Math" w:cs="Times New Roman"/>
              <w:color w:val="1B3A6B"/>
              <w:sz w:val="32"/>
              <w:szCs w:val="32"/>
            </w:rPr>
            <m:t xml:space="preserve"> </m:t>
          </m:r>
        </m:oMath>
      </m:oMathPara>
    </w:p>
    <w:p w14:paraId="2544B487" w14:textId="32D3E4A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Where x[n] is the discrete audio signal, w[n-m] is the Hamming window </w:t>
      </w:r>
      <w:proofErr w:type="spellStart"/>
      <w:r w:rsidRPr="00450EFA">
        <w:rPr>
          <w:rFonts w:ascii="Times New Roman" w:hAnsi="Times New Roman" w:cs="Times New Roman"/>
        </w:rPr>
        <w:t>centered</w:t>
      </w:r>
      <w:proofErr w:type="spellEnd"/>
      <w:r w:rsidRPr="00450EFA">
        <w:rPr>
          <w:rFonts w:ascii="Times New Roman" w:hAnsi="Times New Roman" w:cs="Times New Roman"/>
        </w:rPr>
        <w:t xml:space="preserve"> at time m, and </w:t>
      </w:r>
      <m:oMath>
        <m:sSup>
          <m:sSupPr>
            <m:ctrlPr>
              <w:rPr>
                <w:rFonts w:ascii="Cambria Math" w:eastAsia="Courier New" w:hAnsi="Cambria Math" w:cs="Times New Roman"/>
                <w:iCs/>
                <w:color w:val="auto"/>
                <w:sz w:val="24"/>
                <w:szCs w:val="24"/>
              </w:rPr>
            </m:ctrlPr>
          </m:sSupPr>
          <m:e>
            <m:r>
              <m:rPr>
                <m:sty m:val="p"/>
              </m:rPr>
              <w:rPr>
                <w:rFonts w:ascii="Cambria Math" w:eastAsia="Courier New" w:hAnsi="Cambria Math" w:cs="Times New Roman"/>
                <w:color w:val="auto"/>
                <w:sz w:val="24"/>
                <w:szCs w:val="24"/>
              </w:rPr>
              <m:t>ⅇ</m:t>
            </m:r>
          </m:e>
          <m:sup>
            <m:r>
              <m:rPr>
                <m:sty m:val="p"/>
              </m:rPr>
              <w:rPr>
                <w:rFonts w:ascii="Cambria Math" w:eastAsia="Courier New" w:hAnsi="Cambria Math" w:cs="Times New Roman"/>
                <w:color w:val="auto"/>
                <w:sz w:val="24"/>
                <w:szCs w:val="24"/>
              </w:rPr>
              <m:t>-Jωn</m:t>
            </m:r>
          </m:sup>
        </m:sSup>
      </m:oMath>
      <w:r w:rsidRPr="00450EFA">
        <w:rPr>
          <w:rFonts w:ascii="Times New Roman" w:hAnsi="Times New Roman" w:cs="Times New Roman"/>
        </w:rPr>
        <w:t xml:space="preserve"> is the complex exponential basis function.</w:t>
      </w:r>
    </w:p>
    <w:p w14:paraId="57CE78A8"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3.3.2 The Mel Scale Conversion</w:t>
      </w:r>
    </w:p>
    <w:p w14:paraId="26F7A82A"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Mel scale maps standard physical frequencies (measured in Hz) to perceived pitch intervals as experienced by the human auditory system. Equal distances on the Mel scale correspond to equal perceived pitch differences:</w:t>
      </w:r>
    </w:p>
    <w:p w14:paraId="05FB12A7"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Mel Conversion:</w:t>
      </w:r>
    </w:p>
    <w:p w14:paraId="4FA03AA4" w14:textId="0F4B8D3A" w:rsidR="00AF40C7" w:rsidRPr="00CF6311" w:rsidRDefault="00AF40C7"/>
    <w:p w14:paraId="0C073769" w14:textId="6075B00D" w:rsidR="00522903" w:rsidRPr="00450EFA" w:rsidRDefault="00CF6311" w:rsidP="00CF6311">
      <w:pPr>
        <w:pBdr>
          <w:top w:val="single" w:sz="4" w:space="7"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m:oMathPara>
        <m:oMath>
          <m:r>
            <m:rPr>
              <m:sty m:val="b"/>
            </m:rPr>
            <w:rPr>
              <w:rFonts w:ascii="Cambria Math" w:eastAsia="Courier New" w:hAnsi="Cambria Math" w:cs="Times New Roman"/>
              <w:color w:val="1B3A6B"/>
            </w:rPr>
            <m:t>m</m:t>
          </m:r>
          <m:r>
            <w:rPr>
              <w:rFonts w:ascii="Cambria Math" w:hAnsi="Cambria Math"/>
            </w:rPr>
            <m:t xml:space="preserve"> = </m:t>
          </m:r>
          <m:r>
            <m:rPr>
              <m:sty m:val="b"/>
            </m:rPr>
            <w:rPr>
              <w:rFonts w:ascii="Cambria Math" w:eastAsia="Courier New" w:hAnsi="Cambria Math" w:cs="Times New Roman"/>
              <w:color w:val="1B3A6B"/>
            </w:rPr>
            <m:t xml:space="preserve">2595 × </m:t>
          </m:r>
          <m:sSup>
            <m:sSupPr>
              <m:ctrlPr>
                <w:rPr>
                  <w:rFonts w:ascii="Cambria Math" w:hAnsi="Cambria Math"/>
                  <w:i/>
                </w:rPr>
              </m:ctrlPr>
            </m:sSupPr>
            <m:e>
              <m:r>
                <m:rPr>
                  <m:sty m:val="b"/>
                </m:rPr>
                <w:rPr>
                  <w:rFonts w:ascii="Cambria Math" w:eastAsia="Courier New" w:hAnsi="Cambria Math" w:cs="Times New Roman"/>
                  <w:color w:val="1B3A6B"/>
                </w:rPr>
                <m:t>log₁₀</m:t>
              </m:r>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b"/>
                            </m:rPr>
                            <w:rPr>
                              <w:rFonts w:ascii="Cambria Math" w:eastAsia="Courier New" w:hAnsi="Cambria Math" w:cs="Times New Roman"/>
                              <w:color w:val="1B3A6B"/>
                            </w:rPr>
                            <m:t xml:space="preserve">f </m:t>
                          </m:r>
                        </m:num>
                        <m:den>
                          <m:r>
                            <m:rPr>
                              <m:sty m:val="b"/>
                            </m:rPr>
                            <w:rPr>
                              <w:rFonts w:ascii="Cambria Math" w:eastAsia="Courier New" w:hAnsi="Cambria Math" w:cs="Times New Roman"/>
                              <w:color w:val="1B3A6B"/>
                            </w:rPr>
                            <m:t>700</m:t>
                          </m:r>
                        </m:den>
                      </m:f>
                    </m:e>
                  </m:d>
                </m:e>
              </m:d>
            </m:e>
            <m:sup>
              <m:r>
                <w:rPr>
                  <w:rFonts w:ascii="Cambria Math" w:hAnsi="Cambria Math"/>
                </w:rPr>
                <m:t xml:space="preserve"> </m:t>
              </m:r>
            </m:sup>
          </m:sSup>
        </m:oMath>
      </m:oMathPara>
    </w:p>
    <w:p w14:paraId="0BE5671A"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Where f is the frequency in Hz and m is the corresponding value in </w:t>
      </w:r>
      <w:proofErr w:type="spellStart"/>
      <w:r w:rsidRPr="00450EFA">
        <w:rPr>
          <w:rFonts w:ascii="Times New Roman" w:hAnsi="Times New Roman" w:cs="Times New Roman"/>
        </w:rPr>
        <w:t>Mels</w:t>
      </w:r>
      <w:proofErr w:type="spellEnd"/>
      <w:r w:rsidRPr="00450EFA">
        <w:rPr>
          <w:rFonts w:ascii="Times New Roman" w:hAnsi="Times New Roman" w:cs="Times New Roman"/>
        </w:rPr>
        <w:t>. This transformation results in a perceptually uniform representation where phonetically meaningful features are more distinguishable.</w:t>
      </w:r>
    </w:p>
    <w:p w14:paraId="7AB10D82"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756035D9"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4. Speech Production &amp; Feature Extraction (Module 4)</w:t>
      </w:r>
    </w:p>
    <w:p w14:paraId="06FECF54"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This module covers the theoretical basis for speech production and the extraction of high-level acoustic features used in the initial Deep Neural Network (DNN) prototype. These 107-dimensional features encode both the spectral shape and temporal variability of speech across the five target languages.</w:t>
      </w:r>
    </w:p>
    <w:p w14:paraId="786488FA"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4.1 Core Concepts</w:t>
      </w:r>
    </w:p>
    <w:p w14:paraId="43E7D941"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 xml:space="preserve">Source-Filter Theory: Human speech production is </w:t>
      </w:r>
      <w:proofErr w:type="spellStart"/>
      <w:r w:rsidRPr="00450EFA">
        <w:rPr>
          <w:rFonts w:ascii="Times New Roman" w:hAnsi="Times New Roman" w:cs="Times New Roman"/>
        </w:rPr>
        <w:t>modeled</w:t>
      </w:r>
      <w:proofErr w:type="spellEnd"/>
      <w:r w:rsidRPr="00450EFA">
        <w:rPr>
          <w:rFonts w:ascii="Times New Roman" w:hAnsi="Times New Roman" w:cs="Times New Roman"/>
        </w:rPr>
        <w:t xml:space="preserve"> as a two-component system. The vocal cords (glottis) act as a periodic or aperiodic sound source generating a harmonic-rich signal. The vocal tract (oral and nasal cavities) acts as a resonant filter, selectively amplifying certain frequencies (formants) and attenuating others, thereby shaping the characteristic timbre of each phoneme.</w:t>
      </w:r>
    </w:p>
    <w:p w14:paraId="308664F6"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Linear Predictive Coding (LPC): A time-domain signal processing technique that models the vocal tract filter by estimating the current sample of the audio signal as a linear combination of its past p samples. The predictor coefficients encode the shape of the vocal tract resonance structure.</w:t>
      </w:r>
    </w:p>
    <w:p w14:paraId="2EDBFCBF"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 xml:space="preserve">Mel-Frequency Cepstral Coefficients (MFCCs): The industry-standard compact representation of the spectral envelope of speech. MFCCs are derived by applying a Discrete Cosine Transform (DCT) to the log-energy outputs of the Mel </w:t>
      </w:r>
      <w:proofErr w:type="spellStart"/>
      <w:r w:rsidRPr="00450EFA">
        <w:rPr>
          <w:rFonts w:ascii="Times New Roman" w:hAnsi="Times New Roman" w:cs="Times New Roman"/>
        </w:rPr>
        <w:t>filterbank</w:t>
      </w:r>
      <w:proofErr w:type="spellEnd"/>
      <w:r w:rsidRPr="00450EFA">
        <w:rPr>
          <w:rFonts w:ascii="Times New Roman" w:hAnsi="Times New Roman" w:cs="Times New Roman"/>
        </w:rPr>
        <w:t>, decorrelating the features and compressing them into a small coefficient vector.</w:t>
      </w:r>
    </w:p>
    <w:p w14:paraId="487BFAE3"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4.2 System Parameters</w:t>
      </w:r>
    </w:p>
    <w:p w14:paraId="5754A597" w14:textId="77777777" w:rsidR="00522903" w:rsidRPr="00450EFA" w:rsidRDefault="0052290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22903" w:rsidRPr="00450EFA" w14:paraId="553AD021" w14:textId="77777777">
        <w:tblPrEx>
          <w:tblCellMar>
            <w:top w:w="0" w:type="dxa"/>
            <w:bottom w:w="0" w:type="dxa"/>
          </w:tblCellMar>
        </w:tblPrEx>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65616480"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Parameter</w:t>
            </w:r>
          </w:p>
        </w:tc>
        <w:tc>
          <w:tcPr>
            <w:tcW w:w="576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645969C0"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Value</w:t>
            </w:r>
          </w:p>
        </w:tc>
      </w:tr>
      <w:tr w:rsidR="00522903" w:rsidRPr="00450EFA" w14:paraId="024649C8"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4C4F529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MFCC Coefficient Count</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A211599"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40</w:t>
            </w:r>
          </w:p>
        </w:tc>
      </w:tr>
      <w:tr w:rsidR="00522903" w:rsidRPr="00450EFA" w14:paraId="3F3999C8"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891DCD"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Features per MFCC</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491864"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Mean + Standard Deviation (2 × 40 = 80)</w:t>
            </w:r>
          </w:p>
        </w:tc>
      </w:tr>
      <w:tr w:rsidR="00522903" w:rsidRPr="00450EFA" w14:paraId="1690FDA7"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FCD6566"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LPC Order (p)</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25B7C86E"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12</w:t>
            </w:r>
          </w:p>
        </w:tc>
      </w:tr>
      <w:tr w:rsidR="00522903" w:rsidRPr="00450EFA" w14:paraId="52A8B833"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5FB367"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Chroma Feature Count</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72580D"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12</w:t>
            </w:r>
          </w:p>
        </w:tc>
      </w:tr>
      <w:tr w:rsidR="00522903" w:rsidRPr="00450EFA" w14:paraId="6F89E0F4"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2DAF4F53"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Spectral Contrast Bands</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3982F1FA"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7</w:t>
            </w:r>
          </w:p>
        </w:tc>
      </w:tr>
      <w:tr w:rsidR="00522903" w:rsidRPr="00450EFA" w14:paraId="68792090"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87E861"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Total Feature Vector Dimension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EA8EE7"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107</w:t>
            </w:r>
          </w:p>
        </w:tc>
      </w:tr>
      <w:tr w:rsidR="00522903" w:rsidRPr="00450EFA" w14:paraId="1E02B349"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09E31CB1"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DNN Hidden Layers</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68D066C0"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3 (256, 128, 64 units)</w:t>
            </w:r>
          </w:p>
        </w:tc>
      </w:tr>
    </w:tbl>
    <w:p w14:paraId="68A4C1B2" w14:textId="77777777" w:rsidR="00522903" w:rsidRPr="00450EFA" w:rsidRDefault="00522903">
      <w:pPr>
        <w:spacing w:before="120"/>
        <w:rPr>
          <w:rFonts w:ascii="Times New Roman" w:hAnsi="Times New Roman" w:cs="Times New Roman"/>
        </w:rPr>
      </w:pPr>
    </w:p>
    <w:p w14:paraId="13A7C320"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4.3 Mathematical Formulas</w:t>
      </w:r>
    </w:p>
    <w:p w14:paraId="25F566F6"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4.3.1 Linear Prediction Equation</w:t>
      </w:r>
    </w:p>
    <w:p w14:paraId="527BB805" w14:textId="36253CB3"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The LPC model expresses each audio sample as an autoregressive linear combination of the p previous samples. The predictor coefficients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sidRPr="00450EFA">
        <w:rPr>
          <w:rFonts w:ascii="Times New Roman" w:hAnsi="Times New Roman" w:cs="Times New Roman"/>
        </w:rPr>
        <w:t xml:space="preserve"> minimize the mean-squared prediction error:</w:t>
      </w:r>
    </w:p>
    <w:p w14:paraId="6F4F6AAF"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Linear Prediction:</w:t>
      </w:r>
    </w:p>
    <w:p w14:paraId="54BCB7BB" w14:textId="523FE104"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 xml:space="preserve">x[n] ≈ </w:t>
      </w:r>
      <m:oMath>
        <m:nary>
          <m:naryPr>
            <m:chr m:val="∑"/>
            <m:ctrlPr>
              <w:rPr>
                <w:rFonts w:ascii="Cambria Math" w:eastAsia="Courier New" w:hAnsi="Cambria Math" w:cs="Times New Roman"/>
                <w:b/>
                <w:bCs/>
                <w:i/>
                <w:color w:val="1B3A6B"/>
              </w:rPr>
            </m:ctrlPr>
          </m:naryPr>
          <m:sub>
            <m:r>
              <m:rPr>
                <m:sty m:val="bi"/>
              </m:rPr>
              <w:rPr>
                <w:rFonts w:ascii="Cambria Math" w:eastAsia="Courier New" w:hAnsi="Cambria Math" w:cs="Times New Roman"/>
                <w:color w:val="1B3A6B"/>
              </w:rPr>
              <m:t>k</m:t>
            </m:r>
            <m:r>
              <m:rPr>
                <m:sty m:val="bi"/>
              </m:rPr>
              <w:rPr>
                <w:rFonts w:ascii="Cambria Math" w:eastAsia="Courier New" w:hAnsi="Cambria Math" w:cs="Times New Roman"/>
                <w:color w:val="1B3A6B"/>
              </w:rPr>
              <m:t>=</m:t>
            </m:r>
            <m:r>
              <m:rPr>
                <m:sty m:val="bi"/>
              </m:rPr>
              <w:rPr>
                <w:rFonts w:ascii="Cambria Math" w:eastAsia="Courier New" w:hAnsi="Cambria Math" w:cs="Times New Roman"/>
                <w:color w:val="1B3A6B"/>
              </w:rPr>
              <m:t>1</m:t>
            </m:r>
          </m:sub>
          <m:sup>
            <m:r>
              <m:rPr>
                <m:sty m:val="bi"/>
              </m:rPr>
              <w:rPr>
                <w:rFonts w:ascii="Cambria Math" w:eastAsia="Courier New" w:hAnsi="Cambria Math" w:cs="Times New Roman"/>
                <w:color w:val="1B3A6B"/>
              </w:rPr>
              <m:t>p</m:t>
            </m:r>
          </m:sup>
          <m:e>
            <m:sSub>
              <m:sSubPr>
                <m:ctrlPr>
                  <w:rPr>
                    <w:rFonts w:ascii="Cambria Math" w:eastAsia="Courier New" w:hAnsi="Cambria Math" w:cs="Times New Roman"/>
                    <w:b/>
                    <w:bCs/>
                    <w:color w:val="1B3A6B"/>
                    <w:vertAlign w:val="subscript"/>
                  </w:rPr>
                </m:ctrlPr>
              </m:sSubPr>
              <m:e>
                <m:r>
                  <m:rPr>
                    <m:sty m:val="bi"/>
                  </m:rPr>
                  <w:rPr>
                    <w:rFonts w:ascii="Cambria Math" w:eastAsia="Courier New" w:hAnsi="Cambria Math" w:cs="Times New Roman"/>
                    <w:color w:val="1B3A6B"/>
                    <w:vertAlign w:val="subscript"/>
                  </w:rPr>
                  <m:t>a</m:t>
                </m:r>
              </m:e>
              <m:sub>
                <m:r>
                  <m:rPr>
                    <m:sty m:val="bi"/>
                  </m:rPr>
                  <w:rPr>
                    <w:rFonts w:ascii="Cambria Math" w:eastAsia="Courier New" w:hAnsi="Cambria Math" w:cs="Times New Roman"/>
                    <w:color w:val="1B3A6B"/>
                    <w:vertAlign w:val="subscript"/>
                  </w:rPr>
                  <m:t>k</m:t>
                </m:r>
              </m:sub>
            </m:sSub>
            <m:r>
              <m:rPr>
                <m:sty m:val="b"/>
              </m:rPr>
              <w:rPr>
                <w:rFonts w:ascii="Cambria Math" w:eastAsia="Courier New" w:hAnsi="Cambria Math" w:cs="Times New Roman"/>
                <w:color w:val="1B3A6B"/>
              </w:rPr>
              <m:t xml:space="preserve"> × x[n-k]</m:t>
            </m:r>
          </m:e>
        </m:nary>
      </m:oMath>
    </w:p>
    <w:p w14:paraId="66E15A05"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Where p is the LPC order (12 in this system) and </w:t>
      </w:r>
      <w:proofErr w:type="spellStart"/>
      <w:r w:rsidRPr="00450EFA">
        <w:rPr>
          <w:rFonts w:ascii="Times New Roman" w:hAnsi="Times New Roman" w:cs="Times New Roman"/>
        </w:rPr>
        <w:t>a_k</w:t>
      </w:r>
      <w:proofErr w:type="spellEnd"/>
      <w:r w:rsidRPr="00450EFA">
        <w:rPr>
          <w:rFonts w:ascii="Times New Roman" w:hAnsi="Times New Roman" w:cs="Times New Roman"/>
        </w:rPr>
        <w:t xml:space="preserve"> are the predictor coefficients solved via the Levinson-Durbin recursion applied to the autocorrelation matrix.</w:t>
      </w:r>
    </w:p>
    <w:p w14:paraId="6E4770E4"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4.3.2 Mel-Frequency Cepstral Coefficients (MFCCs)</w:t>
      </w:r>
    </w:p>
    <w:p w14:paraId="45C2DD6E"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MFCCs are computed by passing the Mel-</w:t>
      </w:r>
      <w:proofErr w:type="spellStart"/>
      <w:r w:rsidRPr="00450EFA">
        <w:rPr>
          <w:rFonts w:ascii="Times New Roman" w:hAnsi="Times New Roman" w:cs="Times New Roman"/>
        </w:rPr>
        <w:t>filterbank</w:t>
      </w:r>
      <w:proofErr w:type="spellEnd"/>
      <w:r w:rsidRPr="00450EFA">
        <w:rPr>
          <w:rFonts w:ascii="Times New Roman" w:hAnsi="Times New Roman" w:cs="Times New Roman"/>
        </w:rPr>
        <w:t xml:space="preserve"> energy outputs through a Discrete Cosine Transform (DCT). For each audio frame, both the mean and standard deviation of each coefficient are extracted across the temporal dimension, yielding the final 80-dimensional MFCC feature subspace (40 coefficients × 2 statistics).</w:t>
      </w:r>
    </w:p>
    <w:p w14:paraId="5FB58F83"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534F8A87"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 xml:space="preserve">5. </w:t>
      </w:r>
      <w:proofErr w:type="spellStart"/>
      <w:r w:rsidRPr="00450EFA">
        <w:rPr>
          <w:rFonts w:ascii="Times New Roman" w:hAnsi="Times New Roman" w:cs="Times New Roman"/>
        </w:rPr>
        <w:t>Modeling</w:t>
      </w:r>
      <w:proofErr w:type="spellEnd"/>
      <w:r w:rsidRPr="00450EFA">
        <w:rPr>
          <w:rFonts w:ascii="Times New Roman" w:hAnsi="Times New Roman" w:cs="Times New Roman"/>
        </w:rPr>
        <w:t xml:space="preserve"> &amp; Deep Learning (Module 5)</w:t>
      </w:r>
    </w:p>
    <w:p w14:paraId="2D823323"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This module details the final CNN architecture adopted for the language identification task, the dataset used for training, and the data augmentation strategies employed to improve generalization to real-world, noisy audio.</w:t>
      </w:r>
    </w:p>
    <w:p w14:paraId="76F0943D"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5.1 Dataset: FLEURS</w:t>
      </w:r>
    </w:p>
    <w:p w14:paraId="0673CFCA"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system was trained on the FLEURS (Few-shot Learning Evaluation of Universal Representations of Speech) dataset, a benchmark corpus released by Google. For this project, 2,000 human-spoken audio clips were curated across the five target languages, with balanced class representation to avoid training bias. The use of genuine human speech, as opposed to synthetic Text-to-Speech (TTS) audio, was essential to ensuring that the model learns authentic phonetic patterns rather than artefacts of speech synthesis engines.</w:t>
      </w:r>
    </w:p>
    <w:p w14:paraId="23F733F4"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5.2 Data Augmentation Strategy</w:t>
      </w:r>
    </w:p>
    <w:p w14:paraId="5D90DAA0"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To simulate the acoustic degradation encountered in production microphone environments, Gaussian white noise was injected into the training samples during each epoch:</w:t>
      </w:r>
    </w:p>
    <w:p w14:paraId="7ECACCCB" w14:textId="30B44F29" w:rsidR="00522903" w:rsidRPr="00450EFA" w:rsidRDefault="00000000" w:rsidP="00CF6311">
      <w:pPr>
        <w:spacing w:before="100" w:after="40"/>
        <w:rPr>
          <w:rFonts w:ascii="Times New Roman" w:hAnsi="Times New Roman" w:cs="Times New Roman"/>
        </w:rPr>
      </w:pPr>
      <w:r w:rsidRPr="00450EFA">
        <w:rPr>
          <w:rFonts w:ascii="Times New Roman" w:hAnsi="Times New Roman" w:cs="Times New Roman"/>
          <w:b/>
          <w:bCs/>
          <w:color w:val="1B3A6B"/>
          <w:sz w:val="20"/>
          <w:szCs w:val="20"/>
        </w:rPr>
        <w:t>White Noise Augmentation:</w:t>
      </w:r>
    </w:p>
    <w:p w14:paraId="451F7D29"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This conservative noise factor (0.005) ensures the phonetic content remains perceptible while conditioning the model to be robust against microphone self-noise, quantization noise, and low-level environmental interference.</w:t>
      </w:r>
    </w:p>
    <w:p w14:paraId="641159A5"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5.3 CNN Architecture</w:t>
      </w:r>
    </w:p>
    <w:p w14:paraId="08A90149"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final model treats language identification as a visual classification problem over 2D Mel-Spectrogram images. The architecture is organized as follows:</w:t>
      </w:r>
    </w:p>
    <w:p w14:paraId="56A3080A" w14:textId="77777777" w:rsidR="00522903" w:rsidRPr="00450EFA" w:rsidRDefault="0052290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22903" w:rsidRPr="00450EFA" w14:paraId="5C55EBA4" w14:textId="77777777">
        <w:tblPrEx>
          <w:tblCellMar>
            <w:top w:w="0" w:type="dxa"/>
            <w:bottom w:w="0" w:type="dxa"/>
          </w:tblCellMar>
        </w:tblPrEx>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47783C27"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Parameter</w:t>
            </w:r>
          </w:p>
        </w:tc>
        <w:tc>
          <w:tcPr>
            <w:tcW w:w="576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6AA879CF"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Value</w:t>
            </w:r>
          </w:p>
        </w:tc>
      </w:tr>
      <w:tr w:rsidR="00522903" w:rsidRPr="00450EFA" w14:paraId="7CA6DFAA"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673DCC91"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Input Layer</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48DDB649"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2D Mel-Spectrogram (Height × Width × 1 grayscale channel)</w:t>
            </w:r>
          </w:p>
        </w:tc>
      </w:tr>
      <w:tr w:rsidR="00522903" w:rsidRPr="00450EFA" w14:paraId="003D0D9F"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DF7219"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Conv Block 1</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28EDF2"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Conv2D (32 filters, 3×3) → </w:t>
            </w:r>
            <w:proofErr w:type="spellStart"/>
            <w:r w:rsidRPr="00450EFA">
              <w:rPr>
                <w:rFonts w:ascii="Times New Roman" w:hAnsi="Times New Roman" w:cs="Times New Roman"/>
                <w:sz w:val="20"/>
                <w:szCs w:val="20"/>
              </w:rPr>
              <w:t>BatchNormalization</w:t>
            </w:r>
            <w:proofErr w:type="spellEnd"/>
            <w:r w:rsidRPr="00450EFA">
              <w:rPr>
                <w:rFonts w:ascii="Times New Roman" w:hAnsi="Times New Roman" w:cs="Times New Roman"/>
                <w:sz w:val="20"/>
                <w:szCs w:val="20"/>
              </w:rPr>
              <w:t xml:space="preserve"> → MaxPooling2D (2×2) → Dropout (0.25)</w:t>
            </w:r>
          </w:p>
        </w:tc>
      </w:tr>
      <w:tr w:rsidR="00522903" w:rsidRPr="00450EFA" w14:paraId="44912470"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414042C9"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Conv Block 2</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594EF16F"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Conv2D (64 filters, 3×3) → </w:t>
            </w:r>
            <w:proofErr w:type="spellStart"/>
            <w:r w:rsidRPr="00450EFA">
              <w:rPr>
                <w:rFonts w:ascii="Times New Roman" w:hAnsi="Times New Roman" w:cs="Times New Roman"/>
                <w:sz w:val="20"/>
                <w:szCs w:val="20"/>
              </w:rPr>
              <w:t>BatchNormalization</w:t>
            </w:r>
            <w:proofErr w:type="spellEnd"/>
            <w:r w:rsidRPr="00450EFA">
              <w:rPr>
                <w:rFonts w:ascii="Times New Roman" w:hAnsi="Times New Roman" w:cs="Times New Roman"/>
                <w:sz w:val="20"/>
                <w:szCs w:val="20"/>
              </w:rPr>
              <w:t xml:space="preserve"> → MaxPooling2D (2×2) → Dropout (0.25)</w:t>
            </w:r>
          </w:p>
        </w:tc>
      </w:tr>
      <w:tr w:rsidR="00522903" w:rsidRPr="00450EFA" w14:paraId="324B433B"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2FB2D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Conv Block 3</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ED510E"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Conv2D (128 filters, 3×3) → </w:t>
            </w:r>
            <w:proofErr w:type="spellStart"/>
            <w:r w:rsidRPr="00450EFA">
              <w:rPr>
                <w:rFonts w:ascii="Times New Roman" w:hAnsi="Times New Roman" w:cs="Times New Roman"/>
                <w:sz w:val="20"/>
                <w:szCs w:val="20"/>
              </w:rPr>
              <w:t>BatchNormalization</w:t>
            </w:r>
            <w:proofErr w:type="spellEnd"/>
            <w:r w:rsidRPr="00450EFA">
              <w:rPr>
                <w:rFonts w:ascii="Times New Roman" w:hAnsi="Times New Roman" w:cs="Times New Roman"/>
                <w:sz w:val="20"/>
                <w:szCs w:val="20"/>
              </w:rPr>
              <w:t xml:space="preserve"> → MaxPooling2D (2×2) → Dropout (0.30)</w:t>
            </w:r>
          </w:p>
        </w:tc>
      </w:tr>
      <w:tr w:rsidR="00522903" w:rsidRPr="00450EFA" w14:paraId="71C24591"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0C5EEA4E"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Flatten</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304F6AD5"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Vectorize 3D feature maps to 1D feature vector</w:t>
            </w:r>
          </w:p>
        </w:tc>
      </w:tr>
      <w:tr w:rsidR="00522903" w:rsidRPr="00450EFA" w14:paraId="61357B3B"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F3C3D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Dense Layer 1</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ADB63F"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Dense (256 units) → </w:t>
            </w:r>
            <w:proofErr w:type="spellStart"/>
            <w:r w:rsidRPr="00450EFA">
              <w:rPr>
                <w:rFonts w:ascii="Times New Roman" w:hAnsi="Times New Roman" w:cs="Times New Roman"/>
                <w:sz w:val="20"/>
                <w:szCs w:val="20"/>
              </w:rPr>
              <w:t>ReLU</w:t>
            </w:r>
            <w:proofErr w:type="spellEnd"/>
            <w:r w:rsidRPr="00450EFA">
              <w:rPr>
                <w:rFonts w:ascii="Times New Roman" w:hAnsi="Times New Roman" w:cs="Times New Roman"/>
                <w:sz w:val="20"/>
                <w:szCs w:val="20"/>
              </w:rPr>
              <w:t xml:space="preserve"> Activation → Dropout (0.40)</w:t>
            </w:r>
          </w:p>
        </w:tc>
      </w:tr>
      <w:tr w:rsidR="00522903" w:rsidRPr="00450EFA" w14:paraId="2DF8F951"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5BC5794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Output Layer</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41CB43E8"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 xml:space="preserve">Dense (5 units) → </w:t>
            </w:r>
            <w:proofErr w:type="spellStart"/>
            <w:r w:rsidRPr="00450EFA">
              <w:rPr>
                <w:rFonts w:ascii="Times New Roman" w:hAnsi="Times New Roman" w:cs="Times New Roman"/>
                <w:sz w:val="20"/>
                <w:szCs w:val="20"/>
              </w:rPr>
              <w:t>Softmax</w:t>
            </w:r>
            <w:proofErr w:type="spellEnd"/>
            <w:r w:rsidRPr="00450EFA">
              <w:rPr>
                <w:rFonts w:ascii="Times New Roman" w:hAnsi="Times New Roman" w:cs="Times New Roman"/>
                <w:sz w:val="20"/>
                <w:szCs w:val="20"/>
              </w:rPr>
              <w:t xml:space="preserve"> Activation</w:t>
            </w:r>
          </w:p>
        </w:tc>
      </w:tr>
      <w:tr w:rsidR="00522903" w:rsidRPr="00450EFA" w14:paraId="70C8C88F"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8170B1"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Optimizer</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CD0F17"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Adam (learning rate = 0.001)</w:t>
            </w:r>
          </w:p>
        </w:tc>
      </w:tr>
      <w:tr w:rsidR="00522903" w:rsidRPr="00450EFA" w14:paraId="69F410CA"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61C302AB"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Loss Function</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14A498B"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Categorical Cross-Entropy</w:t>
            </w:r>
          </w:p>
        </w:tc>
      </w:tr>
      <w:tr w:rsidR="00522903" w:rsidRPr="00450EFA" w14:paraId="1782FECF"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351788"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Training Epochs</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D4A9CD"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50 (with Early Stopping on validation loss)</w:t>
            </w:r>
          </w:p>
        </w:tc>
      </w:tr>
    </w:tbl>
    <w:p w14:paraId="1775FCCE" w14:textId="77777777" w:rsidR="00522903" w:rsidRPr="00450EFA" w:rsidRDefault="00522903">
      <w:pPr>
        <w:spacing w:before="120"/>
        <w:rPr>
          <w:rFonts w:ascii="Times New Roman" w:hAnsi="Times New Roman" w:cs="Times New Roman"/>
        </w:rPr>
      </w:pPr>
    </w:p>
    <w:p w14:paraId="247027C1"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5.4 CNN Mathematical Foundations</w:t>
      </w:r>
    </w:p>
    <w:p w14:paraId="7DB1E470"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5.4.1 2D Convolution Operation</w:t>
      </w:r>
    </w:p>
    <w:p w14:paraId="2C9587E9"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Each Conv2D layer scans the spectrogram image using a learnable kernel (filter) K to produce a feature map S. The convolution operation computes the overlap (dot product) between the kernel and every local region of the input image I:</w:t>
      </w:r>
    </w:p>
    <w:p w14:paraId="313C1E60" w14:textId="7DF272B7" w:rsidR="00522903" w:rsidRPr="00450EFA" w:rsidRDefault="00000000" w:rsidP="00CF6311">
      <w:pPr>
        <w:spacing w:before="100" w:after="40"/>
        <w:rPr>
          <w:rFonts w:ascii="Times New Roman" w:hAnsi="Times New Roman" w:cs="Times New Roman"/>
        </w:rPr>
      </w:pPr>
      <w:r w:rsidRPr="00450EFA">
        <w:rPr>
          <w:rFonts w:ascii="Times New Roman" w:hAnsi="Times New Roman" w:cs="Times New Roman"/>
          <w:b/>
          <w:bCs/>
          <w:color w:val="1B3A6B"/>
          <w:sz w:val="20"/>
          <w:szCs w:val="20"/>
        </w:rPr>
        <w:t>2D Convolution:</w:t>
      </w:r>
    </w:p>
    <w:p w14:paraId="6A661D51"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Where I </w:t>
      </w:r>
      <w:proofErr w:type="gramStart"/>
      <w:r w:rsidRPr="00450EFA">
        <w:rPr>
          <w:rFonts w:ascii="Times New Roman" w:hAnsi="Times New Roman" w:cs="Times New Roman"/>
        </w:rPr>
        <w:t>is</w:t>
      </w:r>
      <w:proofErr w:type="gramEnd"/>
      <w:r w:rsidRPr="00450EFA">
        <w:rPr>
          <w:rFonts w:ascii="Times New Roman" w:hAnsi="Times New Roman" w:cs="Times New Roman"/>
        </w:rPr>
        <w:t xml:space="preserve"> the input Mel-Spectrogram image, K is the convolutional kernel (3×3 in this system), and S(</w:t>
      </w:r>
      <w:proofErr w:type="spellStart"/>
      <w:proofErr w:type="gramStart"/>
      <w:r w:rsidRPr="00450EFA">
        <w:rPr>
          <w:rFonts w:ascii="Times New Roman" w:hAnsi="Times New Roman" w:cs="Times New Roman"/>
        </w:rPr>
        <w:t>i,j</w:t>
      </w:r>
      <w:proofErr w:type="spellEnd"/>
      <w:proofErr w:type="gramEnd"/>
      <w:r w:rsidRPr="00450EFA">
        <w:rPr>
          <w:rFonts w:ascii="Times New Roman" w:hAnsi="Times New Roman" w:cs="Times New Roman"/>
        </w:rPr>
        <w:t>) is the activation value at position (</w:t>
      </w:r>
      <w:proofErr w:type="spellStart"/>
      <w:proofErr w:type="gramStart"/>
      <w:r w:rsidRPr="00450EFA">
        <w:rPr>
          <w:rFonts w:ascii="Times New Roman" w:hAnsi="Times New Roman" w:cs="Times New Roman"/>
        </w:rPr>
        <w:t>i,j</w:t>
      </w:r>
      <w:proofErr w:type="spellEnd"/>
      <w:proofErr w:type="gramEnd"/>
      <w:r w:rsidRPr="00450EFA">
        <w:rPr>
          <w:rFonts w:ascii="Times New Roman" w:hAnsi="Times New Roman" w:cs="Times New Roman"/>
        </w:rPr>
        <w:t>) in the resulting feature map.</w:t>
      </w:r>
    </w:p>
    <w:p w14:paraId="6A7FA176"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 xml:space="preserve">5.4.2 </w:t>
      </w:r>
      <w:proofErr w:type="spellStart"/>
      <w:r w:rsidRPr="00450EFA">
        <w:rPr>
          <w:rFonts w:ascii="Times New Roman" w:hAnsi="Times New Roman" w:cs="Times New Roman"/>
          <w:b/>
          <w:bCs/>
          <w:color w:val="1B3A6B"/>
          <w:sz w:val="24"/>
          <w:szCs w:val="24"/>
        </w:rPr>
        <w:t>Softmax</w:t>
      </w:r>
      <w:proofErr w:type="spellEnd"/>
      <w:r w:rsidRPr="00450EFA">
        <w:rPr>
          <w:rFonts w:ascii="Times New Roman" w:hAnsi="Times New Roman" w:cs="Times New Roman"/>
          <w:b/>
          <w:bCs/>
          <w:color w:val="1B3A6B"/>
          <w:sz w:val="24"/>
          <w:szCs w:val="24"/>
        </w:rPr>
        <w:t xml:space="preserve"> Output Activation</w:t>
      </w:r>
    </w:p>
    <w:p w14:paraId="3D62216E"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The final Dense layer produces a probability distribution across all K = 5 language classes using the </w:t>
      </w:r>
      <w:proofErr w:type="spellStart"/>
      <w:r w:rsidRPr="00450EFA">
        <w:rPr>
          <w:rFonts w:ascii="Times New Roman" w:hAnsi="Times New Roman" w:cs="Times New Roman"/>
        </w:rPr>
        <w:t>Softmax</w:t>
      </w:r>
      <w:proofErr w:type="spellEnd"/>
      <w:r w:rsidRPr="00450EFA">
        <w:rPr>
          <w:rFonts w:ascii="Times New Roman" w:hAnsi="Times New Roman" w:cs="Times New Roman"/>
        </w:rPr>
        <w:t xml:space="preserve"> function, ensuring all output probabilities sum to 1.0:</w:t>
      </w:r>
    </w:p>
    <w:p w14:paraId="7294BB84" w14:textId="77777777" w:rsidR="003852E4" w:rsidRDefault="00000000" w:rsidP="003852E4">
      <w:pPr>
        <w:spacing w:before="100" w:after="40"/>
        <w:rPr>
          <w:rFonts w:ascii="Times New Roman" w:hAnsi="Times New Roman" w:cs="Times New Roman"/>
        </w:rPr>
      </w:pPr>
      <w:proofErr w:type="spellStart"/>
      <w:r w:rsidRPr="00450EFA">
        <w:rPr>
          <w:rFonts w:ascii="Times New Roman" w:hAnsi="Times New Roman" w:cs="Times New Roman"/>
          <w:b/>
          <w:bCs/>
          <w:color w:val="1B3A6B"/>
          <w:sz w:val="20"/>
          <w:szCs w:val="20"/>
        </w:rPr>
        <w:t>Softmax:</w:t>
      </w:r>
      <w:proofErr w:type="spellEnd"/>
    </w:p>
    <w:p w14:paraId="12D1B489" w14:textId="78C9D8F2" w:rsidR="00522903" w:rsidRDefault="00000000" w:rsidP="003852E4">
      <w:pPr>
        <w:spacing w:before="100" w:after="40"/>
        <w:jc w:val="center"/>
        <w:rPr>
          <w:rFonts w:ascii="Times New Roman" w:eastAsia="Courier New" w:hAnsi="Times New Roman" w:cs="Times New Roman"/>
          <w:b/>
          <w:bCs/>
          <w:color w:val="1B3A6B"/>
          <w:sz w:val="36"/>
          <w:szCs w:val="36"/>
        </w:rPr>
      </w:pPr>
      <w:proofErr w:type="gramStart"/>
      <w:r w:rsidRPr="003852E4">
        <w:rPr>
          <w:rFonts w:ascii="Times New Roman" w:eastAsia="Courier New" w:hAnsi="Times New Roman" w:cs="Times New Roman"/>
          <w:b/>
          <w:bCs/>
          <w:color w:val="1B3A6B"/>
          <w:sz w:val="28"/>
          <w:szCs w:val="28"/>
        </w:rPr>
        <w:t>P</w:t>
      </w:r>
      <w:r w:rsidRPr="00450EFA">
        <w:rPr>
          <w:rFonts w:ascii="Times New Roman" w:eastAsia="Courier New" w:hAnsi="Times New Roman" w:cs="Times New Roman"/>
          <w:b/>
          <w:bCs/>
          <w:color w:val="1B3A6B"/>
        </w:rPr>
        <w:t>(</w:t>
      </w:r>
      <w:proofErr w:type="gramEnd"/>
      <w:r w:rsidRPr="00450EFA">
        <w:rPr>
          <w:rFonts w:ascii="Times New Roman" w:eastAsia="Courier New" w:hAnsi="Times New Roman" w:cs="Times New Roman"/>
          <w:b/>
          <w:bCs/>
          <w:color w:val="1B3A6B"/>
        </w:rPr>
        <w:t xml:space="preserve">y = j | x) = </w:t>
      </w:r>
      <m:oMath>
        <m:f>
          <m:fPr>
            <m:ctrlPr>
              <w:rPr>
                <w:rFonts w:ascii="Cambria Math" w:eastAsia="Courier New" w:hAnsi="Cambria Math" w:cs="Times New Roman"/>
                <w:b/>
                <w:bCs/>
                <w:i/>
                <w:color w:val="1B3A6B"/>
                <w:sz w:val="36"/>
                <w:szCs w:val="36"/>
              </w:rPr>
            </m:ctrlPr>
          </m:fPr>
          <m:num>
            <m:sSup>
              <m:sSupPr>
                <m:ctrlPr>
                  <w:rPr>
                    <w:rFonts w:ascii="Cambria Math" w:eastAsia="Courier New" w:hAnsi="Cambria Math" w:cs="Times New Roman"/>
                    <w:b/>
                    <w:bCs/>
                    <w:i/>
                    <w:color w:val="1B3A6B"/>
                    <w:sz w:val="36"/>
                    <w:szCs w:val="36"/>
                  </w:rPr>
                </m:ctrlPr>
              </m:sSupPr>
              <m:e>
                <m:r>
                  <m:rPr>
                    <m:sty m:val="bi"/>
                  </m:rPr>
                  <w:rPr>
                    <w:rFonts w:ascii="Cambria Math" w:eastAsia="Courier New" w:hAnsi="Cambria Math" w:cs="Times New Roman"/>
                    <w:color w:val="1B3A6B"/>
                    <w:sz w:val="36"/>
                    <w:szCs w:val="36"/>
                  </w:rPr>
                  <m:t>e</m:t>
                </m:r>
              </m:e>
              <m:sup>
                <m:sSub>
                  <m:sSubPr>
                    <m:ctrlPr>
                      <w:rPr>
                        <w:rFonts w:ascii="Cambria Math" w:eastAsia="Courier New" w:hAnsi="Cambria Math" w:cs="Times New Roman"/>
                        <w:b/>
                        <w:bCs/>
                        <w:i/>
                        <w:color w:val="1B3A6B"/>
                        <w:sz w:val="36"/>
                        <w:szCs w:val="36"/>
                      </w:rPr>
                    </m:ctrlPr>
                  </m:sSubPr>
                  <m:e>
                    <m:r>
                      <m:rPr>
                        <m:sty m:val="bi"/>
                      </m:rPr>
                      <w:rPr>
                        <w:rFonts w:ascii="Cambria Math" w:eastAsia="Courier New" w:hAnsi="Cambria Math" w:cs="Times New Roman"/>
                        <w:color w:val="1B3A6B"/>
                        <w:sz w:val="36"/>
                        <w:szCs w:val="36"/>
                      </w:rPr>
                      <m:t>z</m:t>
                    </m:r>
                  </m:e>
                  <m:sub>
                    <m:r>
                      <m:rPr>
                        <m:sty m:val="bi"/>
                      </m:rPr>
                      <w:rPr>
                        <w:rFonts w:ascii="Cambria Math" w:eastAsia="Courier New" w:hAnsi="Cambria Math" w:cs="Times New Roman"/>
                        <w:color w:val="1B3A6B"/>
                        <w:sz w:val="36"/>
                        <w:szCs w:val="36"/>
                      </w:rPr>
                      <m:t>j</m:t>
                    </m:r>
                  </m:sub>
                </m:sSub>
              </m:sup>
            </m:sSup>
          </m:num>
          <m:den>
            <m:nary>
              <m:naryPr>
                <m:chr m:val="∑"/>
                <m:ctrlPr>
                  <w:rPr>
                    <w:rFonts w:ascii="Cambria Math" w:eastAsia="Courier New" w:hAnsi="Cambria Math" w:cs="Times New Roman"/>
                    <w:b/>
                    <w:bCs/>
                    <w:i/>
                    <w:color w:val="1B3A6B"/>
                    <w:sz w:val="36"/>
                    <w:szCs w:val="36"/>
                  </w:rPr>
                </m:ctrlPr>
              </m:naryPr>
              <m:sub>
                <m:r>
                  <m:rPr>
                    <m:sty m:val="bi"/>
                  </m:rPr>
                  <w:rPr>
                    <w:rFonts w:ascii="Cambria Math" w:eastAsia="Courier New" w:hAnsi="Cambria Math" w:cs="Times New Roman"/>
                    <w:color w:val="1B3A6B"/>
                    <w:sz w:val="36"/>
                    <w:szCs w:val="36"/>
                  </w:rPr>
                  <m:t>k</m:t>
                </m:r>
                <m:r>
                  <m:rPr>
                    <m:sty m:val="bi"/>
                  </m:rPr>
                  <w:rPr>
                    <w:rFonts w:ascii="Cambria Math" w:eastAsia="Courier New" w:hAnsi="Cambria Math" w:cs="Times New Roman"/>
                    <w:color w:val="1B3A6B"/>
                    <w:sz w:val="36"/>
                    <w:szCs w:val="36"/>
                  </w:rPr>
                  <m:t>=</m:t>
                </m:r>
                <m:r>
                  <m:rPr>
                    <m:sty m:val="bi"/>
                  </m:rPr>
                  <w:rPr>
                    <w:rFonts w:ascii="Cambria Math" w:eastAsia="Courier New" w:hAnsi="Cambria Math" w:cs="Times New Roman"/>
                    <w:color w:val="1B3A6B"/>
                    <w:sz w:val="36"/>
                    <w:szCs w:val="36"/>
                  </w:rPr>
                  <m:t>1</m:t>
                </m:r>
              </m:sub>
              <m:sup>
                <m:r>
                  <m:rPr>
                    <m:sty m:val="bi"/>
                  </m:rPr>
                  <w:rPr>
                    <w:rFonts w:ascii="Cambria Math" w:eastAsia="Courier New" w:hAnsi="Cambria Math" w:cs="Times New Roman"/>
                    <w:color w:val="1B3A6B"/>
                    <w:sz w:val="36"/>
                    <w:szCs w:val="36"/>
                  </w:rPr>
                  <m:t>K</m:t>
                </m:r>
              </m:sup>
              <m:e>
                <m:sSup>
                  <m:sSupPr>
                    <m:ctrlPr>
                      <w:rPr>
                        <w:rFonts w:ascii="Cambria Math" w:eastAsia="Courier New" w:hAnsi="Cambria Math" w:cs="Times New Roman"/>
                        <w:b/>
                        <w:bCs/>
                        <w:i/>
                        <w:color w:val="1B3A6B"/>
                        <w:sz w:val="36"/>
                        <w:szCs w:val="36"/>
                      </w:rPr>
                    </m:ctrlPr>
                  </m:sSupPr>
                  <m:e>
                    <m:r>
                      <m:rPr>
                        <m:sty m:val="bi"/>
                      </m:rPr>
                      <w:rPr>
                        <w:rFonts w:ascii="Cambria Math" w:eastAsia="Courier New" w:hAnsi="Cambria Math" w:cs="Times New Roman"/>
                        <w:color w:val="1B3A6B"/>
                        <w:sz w:val="36"/>
                        <w:szCs w:val="36"/>
                      </w:rPr>
                      <m:t>e</m:t>
                    </m:r>
                  </m:e>
                  <m:sup>
                    <m:sSub>
                      <m:sSubPr>
                        <m:ctrlPr>
                          <w:rPr>
                            <w:rFonts w:ascii="Cambria Math" w:eastAsia="Courier New" w:hAnsi="Cambria Math" w:cs="Times New Roman"/>
                            <w:b/>
                            <w:bCs/>
                            <w:i/>
                            <w:color w:val="1B3A6B"/>
                            <w:sz w:val="36"/>
                            <w:szCs w:val="36"/>
                          </w:rPr>
                        </m:ctrlPr>
                      </m:sSubPr>
                      <m:e>
                        <m:r>
                          <m:rPr>
                            <m:sty m:val="bi"/>
                          </m:rPr>
                          <w:rPr>
                            <w:rFonts w:ascii="Cambria Math" w:eastAsia="Courier New" w:hAnsi="Cambria Math" w:cs="Times New Roman"/>
                            <w:color w:val="1B3A6B"/>
                            <w:sz w:val="36"/>
                            <w:szCs w:val="36"/>
                          </w:rPr>
                          <m:t>z</m:t>
                        </m:r>
                      </m:e>
                      <m:sub>
                        <m:r>
                          <m:rPr>
                            <m:sty m:val="bi"/>
                          </m:rPr>
                          <w:rPr>
                            <w:rFonts w:ascii="Cambria Math" w:eastAsia="Courier New" w:hAnsi="Cambria Math" w:cs="Times New Roman"/>
                            <w:color w:val="1B3A6B"/>
                            <w:sz w:val="36"/>
                            <w:szCs w:val="36"/>
                          </w:rPr>
                          <m:t>k</m:t>
                        </m:r>
                      </m:sub>
                    </m:sSub>
                  </m:sup>
                </m:sSup>
              </m:e>
            </m:nary>
          </m:den>
        </m:f>
      </m:oMath>
    </w:p>
    <w:p w14:paraId="19AFF740" w14:textId="77777777" w:rsidR="003852E4" w:rsidRPr="00450EFA" w:rsidRDefault="003852E4" w:rsidP="003852E4">
      <w:pPr>
        <w:spacing w:before="100" w:after="40"/>
        <w:jc w:val="center"/>
        <w:rPr>
          <w:rFonts w:ascii="Times New Roman" w:hAnsi="Times New Roman" w:cs="Times New Roman"/>
        </w:rPr>
      </w:pPr>
    </w:p>
    <w:p w14:paraId="1207AB3D"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Where </w:t>
      </w:r>
      <w:proofErr w:type="spellStart"/>
      <w:r w:rsidRPr="00450EFA">
        <w:rPr>
          <w:rFonts w:ascii="Times New Roman" w:hAnsi="Times New Roman" w:cs="Times New Roman"/>
        </w:rPr>
        <w:t>z_j</w:t>
      </w:r>
      <w:proofErr w:type="spellEnd"/>
      <w:r w:rsidRPr="00450EFA">
        <w:rPr>
          <w:rFonts w:ascii="Times New Roman" w:hAnsi="Times New Roman" w:cs="Times New Roman"/>
        </w:rPr>
        <w:t xml:space="preserve"> is the pre-activation logit score for class j, K is the total number of classes (5), and P(y=</w:t>
      </w:r>
      <w:proofErr w:type="spellStart"/>
      <w:r w:rsidRPr="00450EFA">
        <w:rPr>
          <w:rFonts w:ascii="Times New Roman" w:hAnsi="Times New Roman" w:cs="Times New Roman"/>
        </w:rPr>
        <w:t>j|x</w:t>
      </w:r>
      <w:proofErr w:type="spellEnd"/>
      <w:r w:rsidRPr="00450EFA">
        <w:rPr>
          <w:rFonts w:ascii="Times New Roman" w:hAnsi="Times New Roman" w:cs="Times New Roman"/>
        </w:rPr>
        <w:t>) is the posterior probability of the input belonging to language class j.</w:t>
      </w:r>
    </w:p>
    <w:p w14:paraId="4B40F0DE" w14:textId="77777777" w:rsidR="00522903" w:rsidRPr="00450EFA" w:rsidRDefault="00000000">
      <w:pPr>
        <w:spacing w:before="160" w:after="80"/>
        <w:rPr>
          <w:rFonts w:ascii="Times New Roman" w:hAnsi="Times New Roman" w:cs="Times New Roman"/>
        </w:rPr>
      </w:pPr>
      <w:r w:rsidRPr="00450EFA">
        <w:rPr>
          <w:rFonts w:ascii="Times New Roman" w:hAnsi="Times New Roman" w:cs="Times New Roman"/>
          <w:b/>
          <w:bCs/>
          <w:color w:val="1B3A6B"/>
          <w:sz w:val="24"/>
          <w:szCs w:val="24"/>
        </w:rPr>
        <w:t>5.4.3 Categorical Cross-Entropy Loss</w:t>
      </w:r>
    </w:p>
    <w:p w14:paraId="156546D9"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During training, the model minimizes the Categorical Cross-Entropy loss, which measures the divergence between the predicted probability distribution and the true one-hot encoded label:</w:t>
      </w:r>
    </w:p>
    <w:p w14:paraId="695BB045"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Cross-Entropy Loss:</w:t>
      </w:r>
    </w:p>
    <w:p w14:paraId="7D86452B" w14:textId="4C6D5AA3"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Loss = −</w:t>
      </w:r>
      <m:oMath>
        <m:nary>
          <m:naryPr>
            <m:chr m:val="∑"/>
            <m:ctrlPr>
              <w:rPr>
                <w:rFonts w:ascii="Cambria Math" w:eastAsia="Courier New" w:hAnsi="Cambria Math" w:cs="Times New Roman"/>
                <w:b/>
                <w:bCs/>
                <w:i/>
                <w:color w:val="1B3A6B"/>
              </w:rPr>
            </m:ctrlPr>
          </m:naryPr>
          <m:sub>
            <m:r>
              <m:rPr>
                <m:sty m:val="bi"/>
              </m:rPr>
              <w:rPr>
                <w:rFonts w:ascii="Cambria Math" w:eastAsia="Courier New" w:hAnsi="Cambria Math" w:cs="Times New Roman"/>
                <w:color w:val="1B3A6B"/>
              </w:rPr>
              <m:t>c</m:t>
            </m:r>
            <m:r>
              <m:rPr>
                <m:sty m:val="bi"/>
              </m:rPr>
              <w:rPr>
                <w:rFonts w:ascii="Cambria Math" w:eastAsia="Courier New" w:hAnsi="Cambria Math" w:cs="Times New Roman"/>
                <w:color w:val="1B3A6B"/>
              </w:rPr>
              <m:t>=</m:t>
            </m:r>
            <m:r>
              <m:rPr>
                <m:sty m:val="bi"/>
              </m:rPr>
              <w:rPr>
                <w:rFonts w:ascii="Cambria Math" w:eastAsia="Courier New" w:hAnsi="Cambria Math" w:cs="Times New Roman"/>
                <w:color w:val="1B3A6B"/>
              </w:rPr>
              <m:t>1</m:t>
            </m:r>
          </m:sub>
          <m:sup>
            <m:r>
              <m:rPr>
                <m:sty m:val="bi"/>
              </m:rPr>
              <w:rPr>
                <w:rFonts w:ascii="Cambria Math" w:eastAsia="Courier New" w:hAnsi="Cambria Math" w:cs="Times New Roman"/>
                <w:color w:val="1B3A6B"/>
              </w:rPr>
              <m:t>M</m:t>
            </m:r>
          </m:sup>
          <m:e>
            <m:sSub>
              <m:sSubPr>
                <m:ctrlPr>
                  <w:rPr>
                    <w:rFonts w:ascii="Cambria Math" w:eastAsia="Courier New" w:hAnsi="Cambria Math" w:cs="Times New Roman"/>
                    <w:b/>
                    <w:bCs/>
                    <w:i/>
                    <w:color w:val="1B3A6B"/>
                  </w:rPr>
                </m:ctrlPr>
              </m:sSubPr>
              <m:e>
                <m:r>
                  <m:rPr>
                    <m:sty m:val="bi"/>
                  </m:rPr>
                  <w:rPr>
                    <w:rFonts w:ascii="Cambria Math" w:eastAsia="Courier New" w:hAnsi="Cambria Math" w:cs="Times New Roman"/>
                    <w:color w:val="1B3A6B"/>
                  </w:rPr>
                  <m:t>y</m:t>
                </m:r>
              </m:e>
              <m:sub>
                <m:r>
                  <m:rPr>
                    <m:sty m:val="bi"/>
                  </m:rPr>
                  <w:rPr>
                    <w:rFonts w:ascii="Cambria Math" w:eastAsia="Courier New" w:hAnsi="Cambria Math" w:cs="Times New Roman"/>
                    <w:color w:val="1B3A6B"/>
                  </w:rPr>
                  <m:t xml:space="preserve"> </m:t>
                </m:r>
              </m:sub>
            </m:sSub>
            <m:func>
              <m:funcPr>
                <m:ctrlPr>
                  <w:rPr>
                    <w:rFonts w:ascii="Cambria Math" w:eastAsia="Courier New" w:hAnsi="Cambria Math" w:cs="Times New Roman"/>
                    <w:b/>
                    <w:bCs/>
                    <w:i/>
                    <w:color w:val="1B3A6B"/>
                  </w:rPr>
                </m:ctrlPr>
              </m:funcPr>
              <m:fName>
                <m:r>
                  <m:rPr>
                    <m:sty m:val="b"/>
                  </m:rPr>
                  <w:rPr>
                    <w:rFonts w:ascii="Cambria Math" w:eastAsia="Courier New" w:hAnsi="Cambria Math" w:cs="Times New Roman"/>
                    <w:color w:val="1B3A6B"/>
                  </w:rPr>
                  <m:t>log</m:t>
                </m:r>
              </m:fName>
              <m:e>
                <m:d>
                  <m:dPr>
                    <m:ctrlPr>
                      <w:rPr>
                        <w:rFonts w:ascii="Cambria Math" w:eastAsia="Courier New" w:hAnsi="Cambria Math" w:cs="Times New Roman"/>
                        <w:b/>
                        <w:bCs/>
                        <w:i/>
                        <w:color w:val="1B3A6B"/>
                      </w:rPr>
                    </m:ctrlPr>
                  </m:dPr>
                  <m:e>
                    <m:sSub>
                      <m:sSubPr>
                        <m:ctrlPr>
                          <w:rPr>
                            <w:rFonts w:ascii="Cambria Math" w:eastAsia="Courier New" w:hAnsi="Cambria Math" w:cs="Times New Roman"/>
                            <w:b/>
                            <w:bCs/>
                            <w:i/>
                            <w:color w:val="1B3A6B"/>
                          </w:rPr>
                        </m:ctrlPr>
                      </m:sSubPr>
                      <m:e>
                        <m:r>
                          <m:rPr>
                            <m:sty m:val="bi"/>
                          </m:rPr>
                          <w:rPr>
                            <w:rFonts w:ascii="Cambria Math" w:eastAsia="Courier New" w:hAnsi="Cambria Math" w:cs="Times New Roman"/>
                            <w:color w:val="1B3A6B"/>
                          </w:rPr>
                          <m:t>P</m:t>
                        </m:r>
                      </m:e>
                      <m:sub>
                        <m:r>
                          <m:rPr>
                            <m:sty m:val="bi"/>
                          </m:rPr>
                          <w:rPr>
                            <w:rFonts w:ascii="Cambria Math" w:eastAsia="Courier New" w:hAnsi="Cambria Math" w:cs="Times New Roman"/>
                            <w:color w:val="1B3A6B"/>
                          </w:rPr>
                          <m:t xml:space="preserve"> </m:t>
                        </m:r>
                      </m:sub>
                    </m:sSub>
                  </m:e>
                </m:d>
              </m:e>
            </m:func>
          </m:e>
        </m:nary>
      </m:oMath>
    </w:p>
    <w:p w14:paraId="2318775D" w14:textId="3ED6CD8F"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Where M is the number of classes (5), y is the ground-truth binary indicator (1 if class c is the correct label for observation o, else 0), and p is the model's predicted probability.</w:t>
      </w:r>
    </w:p>
    <w:p w14:paraId="7CA7DE42"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4F068203"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6. System Architecture &amp; Deployment</w:t>
      </w:r>
    </w:p>
    <w:p w14:paraId="47B686A1"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This section describes how the theoretical signal processing pipeline and trained CNN model were integrated into a deployable, user-facing application with a modern web interface.</w:t>
      </w:r>
    </w:p>
    <w:p w14:paraId="4057AAA6"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6.1 System Flow Diagram</w:t>
      </w:r>
    </w:p>
    <w:p w14:paraId="7E3A8C2D"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following diagram illustrates the complete end-to-end data flow from raw audio input to final language classification output:</w:t>
      </w:r>
    </w:p>
    <w:p w14:paraId="27208D70" w14:textId="77777777" w:rsidR="00522903" w:rsidRPr="00450EFA" w:rsidRDefault="00522903">
      <w:pPr>
        <w:spacing w:before="80"/>
        <w:rPr>
          <w:rFonts w:ascii="Times New Roman" w:hAnsi="Times New Roman" w:cs="Times New Roman"/>
        </w:rPr>
      </w:pPr>
    </w:p>
    <w:p w14:paraId="26DEDB87" w14:textId="77777777" w:rsidR="00522903" w:rsidRPr="00450EFA" w:rsidRDefault="00000000">
      <w:pPr>
        <w:spacing w:before="120" w:after="120"/>
        <w:jc w:val="center"/>
        <w:rPr>
          <w:rFonts w:ascii="Times New Roman" w:hAnsi="Times New Roman" w:cs="Times New Roman"/>
        </w:rPr>
      </w:pPr>
      <w:r w:rsidRPr="00450EFA">
        <w:rPr>
          <w:rFonts w:ascii="Times New Roman" w:hAnsi="Times New Roman" w:cs="Times New Roman"/>
          <w:noProof/>
        </w:rPr>
        <w:drawing>
          <wp:inline distT="0" distB="0" distL="0" distR="0" wp14:anchorId="42FA4125" wp14:editId="7BCEC9F7">
            <wp:extent cx="4043083" cy="6248400"/>
            <wp:effectExtent l="0" t="0" r="0" b="0"/>
            <wp:docPr id="1" name="FlowDiagram" descr="System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Diagram"/>
                    <pic:cNvPicPr/>
                  </pic:nvPicPr>
                  <pic:blipFill>
                    <a:blip r:embed="rId8"/>
                    <a:stretch>
                      <a:fillRect/>
                    </a:stretch>
                  </pic:blipFill>
                  <pic:spPr>
                    <a:xfrm>
                      <a:off x="0" y="0"/>
                      <a:ext cx="4092208" cy="6324321"/>
                    </a:xfrm>
                    <a:prstGeom prst="rect">
                      <a:avLst/>
                    </a:prstGeom>
                  </pic:spPr>
                </pic:pic>
              </a:graphicData>
            </a:graphic>
          </wp:inline>
        </w:drawing>
      </w:r>
    </w:p>
    <w:p w14:paraId="4E989BB7" w14:textId="13480FCB" w:rsidR="00522903" w:rsidRPr="00450EFA" w:rsidRDefault="00000000">
      <w:pPr>
        <w:spacing w:before="60" w:after="80"/>
        <w:jc w:val="center"/>
        <w:rPr>
          <w:rFonts w:ascii="Times New Roman" w:hAnsi="Times New Roman" w:cs="Times New Roman"/>
        </w:rPr>
      </w:pPr>
      <w:r w:rsidRPr="00450EFA">
        <w:rPr>
          <w:rFonts w:ascii="Times New Roman" w:hAnsi="Times New Roman" w:cs="Times New Roman"/>
          <w:i/>
          <w:color w:val="7F7F7F"/>
          <w:sz w:val="18"/>
          <w:szCs w:val="18"/>
        </w:rPr>
        <w:t>Figure 1: End-to-End Processing Pipeline of the Automatic Language Identification System</w:t>
      </w:r>
    </w:p>
    <w:p w14:paraId="784DFD3C"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 xml:space="preserve">6.2 Backend: </w:t>
      </w:r>
      <w:proofErr w:type="spellStart"/>
      <w:r w:rsidRPr="00450EFA">
        <w:rPr>
          <w:rFonts w:ascii="Times New Roman" w:hAnsi="Times New Roman" w:cs="Times New Roman"/>
        </w:rPr>
        <w:t>FastAPI</w:t>
      </w:r>
      <w:proofErr w:type="spellEnd"/>
      <w:r w:rsidRPr="00450EFA">
        <w:rPr>
          <w:rFonts w:ascii="Times New Roman" w:hAnsi="Times New Roman" w:cs="Times New Roman"/>
        </w:rPr>
        <w:t xml:space="preserve"> &amp; Python</w:t>
      </w:r>
    </w:p>
    <w:p w14:paraId="62F8D8E9"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The backend server is implemented using </w:t>
      </w:r>
      <w:proofErr w:type="spellStart"/>
      <w:r w:rsidRPr="00450EFA">
        <w:rPr>
          <w:rFonts w:ascii="Times New Roman" w:hAnsi="Times New Roman" w:cs="Times New Roman"/>
        </w:rPr>
        <w:t>FastAPI</w:t>
      </w:r>
      <w:proofErr w:type="spellEnd"/>
      <w:r w:rsidRPr="00450EFA">
        <w:rPr>
          <w:rFonts w:ascii="Times New Roman" w:hAnsi="Times New Roman" w:cs="Times New Roman"/>
        </w:rPr>
        <w:t>, a modern asynchronous Python web framework. It serves as the orchestration layer for all signal processing and ML inference tasks:</w:t>
      </w:r>
    </w:p>
    <w:p w14:paraId="7FA6550E"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Audio Reception: Accepts multipart audio uploads from the frontend (WAV or MP3 format) via a dedicated REST endpoint.</w:t>
      </w:r>
    </w:p>
    <w:p w14:paraId="2B1A084D" w14:textId="77777777" w:rsidR="00522903" w:rsidRPr="00450EFA" w:rsidRDefault="00000000">
      <w:pPr>
        <w:pStyle w:val="ListParagraph"/>
        <w:numPr>
          <w:ilvl w:val="0"/>
          <w:numId w:val="2"/>
        </w:numPr>
        <w:spacing w:before="40" w:after="40"/>
        <w:rPr>
          <w:rFonts w:ascii="Times New Roman" w:hAnsi="Times New Roman" w:cs="Times New Roman"/>
        </w:rPr>
      </w:pPr>
      <w:proofErr w:type="spellStart"/>
      <w:r w:rsidRPr="00450EFA">
        <w:rPr>
          <w:rFonts w:ascii="Times New Roman" w:hAnsi="Times New Roman" w:cs="Times New Roman"/>
        </w:rPr>
        <w:t>Librosa</w:t>
      </w:r>
      <w:proofErr w:type="spellEnd"/>
      <w:r w:rsidRPr="00450EFA">
        <w:rPr>
          <w:rFonts w:ascii="Times New Roman" w:hAnsi="Times New Roman" w:cs="Times New Roman"/>
        </w:rPr>
        <w:t xml:space="preserve"> Integration: Performs sampling rate resampling, silence trimming, and STFT computation using the </w:t>
      </w:r>
      <w:proofErr w:type="spellStart"/>
      <w:r w:rsidRPr="00450EFA">
        <w:rPr>
          <w:rFonts w:ascii="Times New Roman" w:hAnsi="Times New Roman" w:cs="Times New Roman"/>
        </w:rPr>
        <w:t>Librosa</w:t>
      </w:r>
      <w:proofErr w:type="spellEnd"/>
      <w:r w:rsidRPr="00450EFA">
        <w:rPr>
          <w:rFonts w:ascii="Times New Roman" w:hAnsi="Times New Roman" w:cs="Times New Roman"/>
        </w:rPr>
        <w:t xml:space="preserve"> audio analysis library.</w:t>
      </w:r>
    </w:p>
    <w:p w14:paraId="20BD4286" w14:textId="77777777" w:rsidR="00522903" w:rsidRPr="00450EFA" w:rsidRDefault="00000000">
      <w:pPr>
        <w:pStyle w:val="ListParagraph"/>
        <w:numPr>
          <w:ilvl w:val="0"/>
          <w:numId w:val="2"/>
        </w:numPr>
        <w:spacing w:before="40" w:after="40"/>
        <w:rPr>
          <w:rFonts w:ascii="Times New Roman" w:hAnsi="Times New Roman" w:cs="Times New Roman"/>
        </w:rPr>
      </w:pPr>
      <w:proofErr w:type="spellStart"/>
      <w:r w:rsidRPr="00450EFA">
        <w:rPr>
          <w:rFonts w:ascii="Times New Roman" w:hAnsi="Times New Roman" w:cs="Times New Roman"/>
        </w:rPr>
        <w:t>Noisereduce</w:t>
      </w:r>
      <w:proofErr w:type="spellEnd"/>
      <w:r w:rsidRPr="00450EFA">
        <w:rPr>
          <w:rFonts w:ascii="Times New Roman" w:hAnsi="Times New Roman" w:cs="Times New Roman"/>
        </w:rPr>
        <w:t xml:space="preserve"> Filtering: Applies spectral gating with an 80% noise attenuation ratio to clean the audio before feature extraction.</w:t>
      </w:r>
    </w:p>
    <w:p w14:paraId="17ADCC46"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TensorFlow/</w:t>
      </w:r>
      <w:proofErr w:type="spellStart"/>
      <w:r w:rsidRPr="00450EFA">
        <w:rPr>
          <w:rFonts w:ascii="Times New Roman" w:hAnsi="Times New Roman" w:cs="Times New Roman"/>
        </w:rPr>
        <w:t>Keras</w:t>
      </w:r>
      <w:proofErr w:type="spellEnd"/>
      <w:r w:rsidRPr="00450EFA">
        <w:rPr>
          <w:rFonts w:ascii="Times New Roman" w:hAnsi="Times New Roman" w:cs="Times New Roman"/>
        </w:rPr>
        <w:t xml:space="preserve"> Inference: Loads the pre-trained CNN model and performs inference on the generated Mel-Spectrogram, returning a JSON response containing the predicted language and the full </w:t>
      </w:r>
      <w:proofErr w:type="spellStart"/>
      <w:r w:rsidRPr="00450EFA">
        <w:rPr>
          <w:rFonts w:ascii="Times New Roman" w:hAnsi="Times New Roman" w:cs="Times New Roman"/>
        </w:rPr>
        <w:t>Softmax</w:t>
      </w:r>
      <w:proofErr w:type="spellEnd"/>
      <w:r w:rsidRPr="00450EFA">
        <w:rPr>
          <w:rFonts w:ascii="Times New Roman" w:hAnsi="Times New Roman" w:cs="Times New Roman"/>
        </w:rPr>
        <w:t xml:space="preserve"> probability vector.</w:t>
      </w:r>
    </w:p>
    <w:p w14:paraId="018258C0"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6.3 Frontend: React.js</w:t>
      </w:r>
    </w:p>
    <w:p w14:paraId="00935D86"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frontend is a responsive, dark-mode single-page application (SPA) developed with React.js, designed to provide an intuitive interface for the language identification pipeline:</w:t>
      </w:r>
    </w:p>
    <w:p w14:paraId="307791C2"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 xml:space="preserve">Live Recording Module: Utilizes the browser's native </w:t>
      </w:r>
      <w:proofErr w:type="spellStart"/>
      <w:r w:rsidRPr="00450EFA">
        <w:rPr>
          <w:rFonts w:ascii="Times New Roman" w:hAnsi="Times New Roman" w:cs="Times New Roman"/>
        </w:rPr>
        <w:t>MediaRecorder</w:t>
      </w:r>
      <w:proofErr w:type="spellEnd"/>
      <w:r w:rsidRPr="00450EFA">
        <w:rPr>
          <w:rFonts w:ascii="Times New Roman" w:hAnsi="Times New Roman" w:cs="Times New Roman"/>
        </w:rPr>
        <w:t xml:space="preserve"> API to capture microphone audio directly in the browser without any third-party plugin dependencies.</w:t>
      </w:r>
    </w:p>
    <w:p w14:paraId="761F87AA"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Simulated Telemetry Terminal: Displays a real-time logging terminal that streams preprocessing steps and inference events, providing transparency into the pipeline execution.</w:t>
      </w:r>
    </w:p>
    <w:p w14:paraId="32A4818D"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Multi-Dimensional Visualization: Uses the Recharts library to render interactive Bar Charts (showing predicted probabilities for all 5 languages) and Radar Topology plots (showing acoustic feature profiles), enabling users to inspect model confidence and feature distributions.</w:t>
      </w:r>
    </w:p>
    <w:p w14:paraId="6C0AD8F5"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77322DEE"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7. Challenges &amp; Conclusion</w:t>
      </w:r>
    </w:p>
    <w:p w14:paraId="5B18F846"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7.1 The Domain Shift Challenge</w:t>
      </w:r>
    </w:p>
    <w:p w14:paraId="67F97629"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most significant technical challenge encountered during development was the phenomenon of Domain Shift between the training environment and the deployment environment. The model initially achieved 94% validation accuracy when evaluated on clean FLEURS test samples. However, when the system was deployed and tested on live MP3 recordings captured in real-world environments, performance degraded severely due to:</w:t>
      </w:r>
    </w:p>
    <w:p w14:paraId="6836EFD7"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Background Newsroom Music: Sustained tonal background music introduced spectral components in the Mel-Spectrogram that overlapped with voiced phoneme frequency bands, confusing the CNN feature extractor.</w:t>
      </w:r>
    </w:p>
    <w:p w14:paraId="1E9BE8FE"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MP3 Compression Artifacts: The lossy MP3 codec introduces high-frequency quantization noise and pre-echo artifacts that alter the spectral shape of fricatives and sibilants, which are critical discriminating features between closely related languages such as French, Spanish, and Portuguese.</w:t>
      </w:r>
    </w:p>
    <w:p w14:paraId="5E46229A"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Microphone Frequency Response Variance: Different microphone models introduce different frequency response curves, shifting the energy distribution of formants in a manner not seen during training on FLEURS recordings.</w:t>
      </w:r>
    </w:p>
    <w:p w14:paraId="43AA4EFA"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7.2 The Solution: Robust Preprocessing</w:t>
      </w:r>
    </w:p>
    <w:p w14:paraId="77A4AF46"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domain shift problem was resolved entirely at the preprocessing stage through two targeted interventions:</w:t>
      </w:r>
    </w:p>
    <w:p w14:paraId="03E50433"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Spectral Noise Gating: By estimating the noise profile from the initial silent segment of each recording and subtracting it from the entire audio stream with an 80% attenuation ratio, the system effectively eliminated the steady-state newsroom music that contaminated the spectrogram.</w:t>
      </w:r>
    </w:p>
    <w:p w14:paraId="03DEBE12" w14:textId="77777777" w:rsidR="00522903" w:rsidRPr="00450EFA" w:rsidRDefault="00000000">
      <w:pPr>
        <w:pStyle w:val="ListParagraph"/>
        <w:numPr>
          <w:ilvl w:val="0"/>
          <w:numId w:val="2"/>
        </w:numPr>
        <w:spacing w:before="40" w:after="40"/>
        <w:rPr>
          <w:rFonts w:ascii="Times New Roman" w:hAnsi="Times New Roman" w:cs="Times New Roman"/>
        </w:rPr>
      </w:pPr>
      <w:proofErr w:type="spellStart"/>
      <w:r w:rsidRPr="00450EFA">
        <w:rPr>
          <w:rFonts w:ascii="Times New Roman" w:hAnsi="Times New Roman" w:cs="Times New Roman"/>
        </w:rPr>
        <w:t>Center</w:t>
      </w:r>
      <w:proofErr w:type="spellEnd"/>
      <w:r w:rsidRPr="00450EFA">
        <w:rPr>
          <w:rFonts w:ascii="Times New Roman" w:hAnsi="Times New Roman" w:cs="Times New Roman"/>
        </w:rPr>
        <w:t xml:space="preserve">-Cropping Temporal Normalization: By extracting a fixed 5.0-second window </w:t>
      </w:r>
      <w:proofErr w:type="spellStart"/>
      <w:r w:rsidRPr="00450EFA">
        <w:rPr>
          <w:rFonts w:ascii="Times New Roman" w:hAnsi="Times New Roman" w:cs="Times New Roman"/>
        </w:rPr>
        <w:t>centered</w:t>
      </w:r>
      <w:proofErr w:type="spellEnd"/>
      <w:r w:rsidRPr="00450EFA">
        <w:rPr>
          <w:rFonts w:ascii="Times New Roman" w:hAnsi="Times New Roman" w:cs="Times New Roman"/>
        </w:rPr>
        <w:t xml:space="preserve"> on the highest-energy speech segment, the system discards intro/outro noise and ensures the CNN always receives a consistent input frame regardless of the total recording length.</w:t>
      </w:r>
    </w:p>
    <w:p w14:paraId="132E6C18"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successful resolution of this challenge empirically validates the foundational principle of robust machine learning system design: the quality and consistency of preprocessing is as critical to deployment performance as the sophistication of the model architecture itself.</w:t>
      </w:r>
    </w:p>
    <w:p w14:paraId="76F586FE"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7.3 Future Scope</w:t>
      </w:r>
    </w:p>
    <w:p w14:paraId="4448B9E8"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Several directions are identified for extending the system beyond its current capabilities:</w:t>
      </w:r>
    </w:p>
    <w:p w14:paraId="3510C808"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 xml:space="preserve">Regional Accent Discrimination: The current dataset treats all English recordings as a single class, regardless of the speaker's regional origin. Future work should expand the dataset to include </w:t>
      </w:r>
      <w:proofErr w:type="spellStart"/>
      <w:r w:rsidRPr="00450EFA">
        <w:rPr>
          <w:rFonts w:ascii="Times New Roman" w:hAnsi="Times New Roman" w:cs="Times New Roman"/>
        </w:rPr>
        <w:t>labeled</w:t>
      </w:r>
      <w:proofErr w:type="spellEnd"/>
      <w:r w:rsidRPr="00450EFA">
        <w:rPr>
          <w:rFonts w:ascii="Times New Roman" w:hAnsi="Times New Roman" w:cs="Times New Roman"/>
        </w:rPr>
        <w:t xml:space="preserve"> samples from specific regional dialects (e.g., Indian English, American English, British English) to resolve phonetic overlap at the sub-language level.</w:t>
      </w:r>
    </w:p>
    <w:p w14:paraId="5FD6B112"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Multilingual &amp; Low-Resource Languages: Extending the classification scope to include under-represented languages where large-scale datasets are scarce, potentially leveraging self-supervised pre-trained audio encoders (e.g., Wav2Vec 2.0, Whisper).</w:t>
      </w:r>
    </w:p>
    <w:p w14:paraId="4A53FB65"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Edge Deployment Optimization: Quantizing the CNN model (INT8) and converting it to TensorFlow Lite format to enable real-time inference on embedded systems and IoT devices within logistics infrastructure.</w:t>
      </w:r>
    </w:p>
    <w:p w14:paraId="12E03533" w14:textId="77777777" w:rsidR="00522903" w:rsidRPr="00450EFA" w:rsidRDefault="00000000">
      <w:pPr>
        <w:pStyle w:val="ListParagraph"/>
        <w:numPr>
          <w:ilvl w:val="0"/>
          <w:numId w:val="2"/>
        </w:numPr>
        <w:spacing w:before="40" w:after="40"/>
        <w:rPr>
          <w:rFonts w:ascii="Times New Roman" w:hAnsi="Times New Roman" w:cs="Times New Roman"/>
        </w:rPr>
      </w:pPr>
      <w:r w:rsidRPr="00450EFA">
        <w:rPr>
          <w:rFonts w:ascii="Times New Roman" w:hAnsi="Times New Roman" w:cs="Times New Roman"/>
        </w:rPr>
        <w:t xml:space="preserve">Transformer-Based Architecture: Exploring Audio Spectrogram Transformers (ASTs) as a replacement for the CNN backbone to leverage self-attention mechanisms for long-range temporal pattern </w:t>
      </w:r>
      <w:proofErr w:type="spellStart"/>
      <w:r w:rsidRPr="00450EFA">
        <w:rPr>
          <w:rFonts w:ascii="Times New Roman" w:hAnsi="Times New Roman" w:cs="Times New Roman"/>
        </w:rPr>
        <w:t>modeling</w:t>
      </w:r>
      <w:proofErr w:type="spellEnd"/>
      <w:r w:rsidRPr="00450EFA">
        <w:rPr>
          <w:rFonts w:ascii="Times New Roman" w:hAnsi="Times New Roman" w:cs="Times New Roman"/>
        </w:rPr>
        <w:t>.</w:t>
      </w:r>
    </w:p>
    <w:p w14:paraId="3E65A165"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5BED7E8D"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8. Model Evaluation &amp; Metrics</w:t>
      </w:r>
    </w:p>
    <w:p w14:paraId="411CBF6A"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In professional machine learning engineering, reporting only classification accuracy is insufficient for validating a system's real-world reliability. A model can achieve high accuracy on an imbalanced dataset while systematically failing for minority classes. This section defines the full set of evaluation metrics required to characterize model performance across all five language classes.</w:t>
      </w:r>
    </w:p>
    <w:p w14:paraId="06E81755"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8.1 Performance Summary</w:t>
      </w:r>
    </w:p>
    <w:p w14:paraId="10D3D8D8"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final CNN model achieved the following metrics on the held-out test set (400 samples, 80 per language):</w:t>
      </w:r>
    </w:p>
    <w:p w14:paraId="2A329C74" w14:textId="77777777" w:rsidR="00522903" w:rsidRPr="00450EFA" w:rsidRDefault="0052290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22903" w:rsidRPr="00450EFA" w14:paraId="5E065F69" w14:textId="77777777">
        <w:tblPrEx>
          <w:tblCellMar>
            <w:top w:w="0" w:type="dxa"/>
            <w:bottom w:w="0" w:type="dxa"/>
          </w:tblCellMar>
        </w:tblPrEx>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72A8DAA4"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Parameter</w:t>
            </w:r>
          </w:p>
        </w:tc>
        <w:tc>
          <w:tcPr>
            <w:tcW w:w="5760" w:type="dxa"/>
            <w:tcBorders>
              <w:top w:val="single" w:sz="1" w:space="0" w:color="BDD7EE"/>
              <w:left w:val="single" w:sz="1" w:space="0" w:color="BDD7EE"/>
              <w:bottom w:val="single" w:sz="1" w:space="0" w:color="BDD7EE"/>
              <w:right w:val="single" w:sz="1" w:space="0" w:color="BDD7EE"/>
            </w:tcBorders>
            <w:shd w:val="clear" w:color="auto" w:fill="1B3A6B"/>
            <w:tcMar>
              <w:top w:w="80" w:type="dxa"/>
              <w:left w:w="120" w:type="dxa"/>
              <w:bottom w:w="80" w:type="dxa"/>
              <w:right w:w="120" w:type="dxa"/>
            </w:tcMar>
          </w:tcPr>
          <w:p w14:paraId="52D8B0E0" w14:textId="77777777" w:rsidR="00522903" w:rsidRPr="00450EFA" w:rsidRDefault="00000000">
            <w:pPr>
              <w:rPr>
                <w:rFonts w:ascii="Times New Roman" w:hAnsi="Times New Roman" w:cs="Times New Roman"/>
              </w:rPr>
            </w:pPr>
            <w:r w:rsidRPr="00450EFA">
              <w:rPr>
                <w:rFonts w:ascii="Times New Roman" w:hAnsi="Times New Roman" w:cs="Times New Roman"/>
                <w:b/>
                <w:bCs/>
                <w:color w:val="FFFFFF"/>
                <w:sz w:val="20"/>
                <w:szCs w:val="20"/>
              </w:rPr>
              <w:t>Value</w:t>
            </w:r>
          </w:p>
        </w:tc>
      </w:tr>
      <w:tr w:rsidR="00522903" w:rsidRPr="00450EFA" w14:paraId="1E968708"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35871769"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Overall Accuracy</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1A99EFF0"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94.2%</w:t>
            </w:r>
          </w:p>
        </w:tc>
      </w:tr>
      <w:tr w:rsidR="00522903" w:rsidRPr="00450EFA" w14:paraId="28ABA945"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C70444"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Macro-Averaged Precision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FB6DAE"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93.8%</w:t>
            </w:r>
          </w:p>
        </w:tc>
      </w:tr>
      <w:tr w:rsidR="00522903" w:rsidRPr="00450EFA" w14:paraId="49134127"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5C89759C"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Macro-Averaged Recall</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2071CEB2"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94.1%</w:t>
            </w:r>
          </w:p>
        </w:tc>
      </w:tr>
      <w:tr w:rsidR="00522903" w:rsidRPr="00450EFA" w14:paraId="7A57781C"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B761BE"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Macro-Averaged F1-Score</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2D7111"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93.9%</w:t>
            </w:r>
          </w:p>
        </w:tc>
      </w:tr>
      <w:tr w:rsidR="00522903" w:rsidRPr="00450EFA" w14:paraId="26C2C4C6"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08A7C056"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Best-Performing Language</w:t>
            </w:r>
          </w:p>
        </w:tc>
        <w:tc>
          <w:tcPr>
            <w:tcW w:w="5760" w:type="dxa"/>
            <w:tcBorders>
              <w:top w:val="single" w:sz="1" w:space="0" w:color="BDD7EE"/>
              <w:left w:val="single" w:sz="1" w:space="0" w:color="BDD7EE"/>
              <w:bottom w:val="single" w:sz="1" w:space="0" w:color="BDD7EE"/>
              <w:right w:val="single" w:sz="1" w:space="0" w:color="BDD7EE"/>
            </w:tcBorders>
            <w:shd w:val="clear" w:color="auto" w:fill="F2F5FA"/>
            <w:tcMar>
              <w:top w:w="80" w:type="dxa"/>
              <w:left w:w="120" w:type="dxa"/>
              <w:bottom w:w="80" w:type="dxa"/>
              <w:right w:w="120" w:type="dxa"/>
            </w:tcMar>
          </w:tcPr>
          <w:p w14:paraId="268A67F4"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German (F1 = 97.1%)</w:t>
            </w:r>
          </w:p>
        </w:tc>
      </w:tr>
      <w:tr w:rsidR="00522903" w:rsidRPr="00450EFA" w14:paraId="27AAA1CA"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039E33" w14:textId="77777777" w:rsidR="00522903" w:rsidRPr="00450EFA" w:rsidRDefault="00000000">
            <w:pPr>
              <w:rPr>
                <w:rFonts w:ascii="Times New Roman" w:hAnsi="Times New Roman" w:cs="Times New Roman"/>
              </w:rPr>
            </w:pPr>
            <w:r w:rsidRPr="00450EFA">
              <w:rPr>
                <w:rFonts w:ascii="Times New Roman" w:hAnsi="Times New Roman" w:cs="Times New Roman"/>
                <w:b/>
                <w:bCs/>
                <w:sz w:val="20"/>
                <w:szCs w:val="20"/>
              </w:rPr>
              <w:t>Most Challenging Language</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D8BBD5" w14:textId="77777777" w:rsidR="00522903" w:rsidRPr="00450EFA" w:rsidRDefault="00000000">
            <w:pPr>
              <w:rPr>
                <w:rFonts w:ascii="Times New Roman" w:hAnsi="Times New Roman" w:cs="Times New Roman"/>
              </w:rPr>
            </w:pPr>
            <w:r w:rsidRPr="00450EFA">
              <w:rPr>
                <w:rFonts w:ascii="Times New Roman" w:hAnsi="Times New Roman" w:cs="Times New Roman"/>
                <w:sz w:val="20"/>
                <w:szCs w:val="20"/>
              </w:rPr>
              <w:t>French / Spanish (phonetic overlap)</w:t>
            </w:r>
          </w:p>
        </w:tc>
      </w:tr>
    </w:tbl>
    <w:p w14:paraId="580D79D4" w14:textId="77777777" w:rsidR="00522903" w:rsidRPr="00450EFA" w:rsidRDefault="00522903">
      <w:pPr>
        <w:spacing w:before="120"/>
        <w:rPr>
          <w:rFonts w:ascii="Times New Roman" w:hAnsi="Times New Roman" w:cs="Times New Roman"/>
        </w:rPr>
      </w:pPr>
    </w:p>
    <w:p w14:paraId="1807A3BE"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8.2 Precision</w:t>
      </w:r>
    </w:p>
    <w:p w14:paraId="78216ECF"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Precision measures the ratio of correctly predicted positive samples to all samples that the model predicted as positive for a given class. High precision minimizes False Positives — cases where the system incorrectly labels audio as a language it is not.</w:t>
      </w:r>
    </w:p>
    <w:p w14:paraId="35A503A5"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Precision:</w:t>
      </w:r>
    </w:p>
    <w:p w14:paraId="1689A1F1" w14:textId="77777777"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Precision = TP / (TP + FP)</w:t>
      </w:r>
    </w:p>
    <w:p w14:paraId="39165B97"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Where TP (True Positives) are samples correctly identified as belonging to the class, and FP (False Positives) are samples incorrectly classified into the class from another language.</w:t>
      </w:r>
    </w:p>
    <w:p w14:paraId="29C47CCF"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8.3 Recall (Sensitivity)</w:t>
      </w:r>
    </w:p>
    <w:p w14:paraId="71F4D994"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Recall measures the ratio of correctly predicted positive samples to all samples that actually belong to the positive class. High recall minimizes False Negatives — cases where audio in a target language fails to be detected.</w:t>
      </w:r>
    </w:p>
    <w:p w14:paraId="594BEE70"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Recall:</w:t>
      </w:r>
    </w:p>
    <w:p w14:paraId="51071946" w14:textId="77777777"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Recall = TP / (TP + FN)</w:t>
      </w:r>
    </w:p>
    <w:p w14:paraId="1861836D"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Where FN (False Negatives) are samples belonging to the target class that were incorrectly classified into another language by the model.</w:t>
      </w:r>
    </w:p>
    <w:p w14:paraId="6FFB9CC6"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8.4 F1-Score</w:t>
      </w:r>
    </w:p>
    <w:p w14:paraId="22BA5044"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The F1-Score is the harmonic mean of Precision and Recall. Unlike the arithmetic mean, the harmonic mean penalizes extreme imbalances between the two metrics, making F1 the preferred single-number summary for evaluating whether the model achieves balanced performance across all classes without sacrificing either metric.</w:t>
      </w:r>
    </w:p>
    <w:p w14:paraId="60A60FC0" w14:textId="77777777" w:rsidR="00522903" w:rsidRPr="00450EFA" w:rsidRDefault="00000000">
      <w:pPr>
        <w:spacing w:before="100" w:after="40"/>
        <w:rPr>
          <w:rFonts w:ascii="Times New Roman" w:hAnsi="Times New Roman" w:cs="Times New Roman"/>
        </w:rPr>
      </w:pPr>
      <w:r w:rsidRPr="00450EFA">
        <w:rPr>
          <w:rFonts w:ascii="Times New Roman" w:hAnsi="Times New Roman" w:cs="Times New Roman"/>
          <w:b/>
          <w:bCs/>
          <w:color w:val="1B3A6B"/>
          <w:sz w:val="20"/>
          <w:szCs w:val="20"/>
        </w:rPr>
        <w:t>F1-Score:</w:t>
      </w:r>
    </w:p>
    <w:p w14:paraId="5DB72ACA" w14:textId="77777777" w:rsidR="00522903" w:rsidRPr="00450EFA" w:rsidRDefault="00000000">
      <w:pPr>
        <w:pBdr>
          <w:top w:val="single" w:sz="4" w:space="0" w:color="2E75B6"/>
          <w:left w:val="single" w:sz="4" w:space="0" w:color="2E75B6"/>
          <w:bottom w:val="single" w:sz="4" w:space="0" w:color="2E75B6"/>
          <w:right w:val="single" w:sz="4" w:space="0" w:color="2E75B6"/>
        </w:pBdr>
        <w:shd w:val="clear" w:color="auto" w:fill="F2F5FA"/>
        <w:spacing w:before="80" w:after="80"/>
        <w:ind w:left="720" w:right="720"/>
        <w:jc w:val="center"/>
        <w:rPr>
          <w:rFonts w:ascii="Times New Roman" w:hAnsi="Times New Roman" w:cs="Times New Roman"/>
        </w:rPr>
      </w:pPr>
      <w:r w:rsidRPr="00450EFA">
        <w:rPr>
          <w:rFonts w:ascii="Times New Roman" w:eastAsia="Courier New" w:hAnsi="Times New Roman" w:cs="Times New Roman"/>
          <w:b/>
          <w:bCs/>
          <w:color w:val="1B3A6B"/>
        </w:rPr>
        <w:t>F1 = 2 × (Precision × Recall) / (Precision + Recall)</w:t>
      </w:r>
    </w:p>
    <w:p w14:paraId="56F172C1"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A macro-averaged F1-Score of 93.9% across all five language classes confirms that the LID system achieves consistent, balanced classification performance and is not exhibiting bias toward any dominant language class in the training corpus.</w:t>
      </w:r>
    </w:p>
    <w:p w14:paraId="07CC3B1F" w14:textId="77777777" w:rsidR="00522903" w:rsidRPr="00450EFA" w:rsidRDefault="00000000">
      <w:pPr>
        <w:pStyle w:val="Heading2"/>
        <w:rPr>
          <w:rFonts w:ascii="Times New Roman" w:hAnsi="Times New Roman" w:cs="Times New Roman"/>
        </w:rPr>
      </w:pPr>
      <w:r w:rsidRPr="00450EFA">
        <w:rPr>
          <w:rFonts w:ascii="Times New Roman" w:hAnsi="Times New Roman" w:cs="Times New Roman"/>
        </w:rPr>
        <w:t>8.5 Confusion Matrix Analysis</w:t>
      </w:r>
    </w:p>
    <w:p w14:paraId="4104C20B"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Analysis of the per-class confusion matrix revealed that the most frequent misclassifications occurred between French and Spanish (approximately 4.2% cross-confusion rate), attributed to the high phonetic similarity of their shared Latin vocabulary roots, similar vowel systems, and overlapping formant frequency distributions. This finding directly motivates the future scope direction of expanding the dataset with more phonetically diverse samples and integrating prosodic features (pitch contour, speech rate) as supplementary discriminating signals.</w:t>
      </w:r>
    </w:p>
    <w:p w14:paraId="6E94F929" w14:textId="77777777" w:rsidR="00522903" w:rsidRPr="00450EFA" w:rsidRDefault="00000000">
      <w:pPr>
        <w:rPr>
          <w:rFonts w:ascii="Times New Roman" w:hAnsi="Times New Roman" w:cs="Times New Roman"/>
        </w:rPr>
      </w:pPr>
      <w:r w:rsidRPr="00450EFA">
        <w:rPr>
          <w:rFonts w:ascii="Times New Roman" w:hAnsi="Times New Roman" w:cs="Times New Roman"/>
        </w:rPr>
        <w:br w:type="page"/>
      </w:r>
    </w:p>
    <w:p w14:paraId="64277993" w14:textId="77777777" w:rsidR="00522903" w:rsidRPr="00450EFA" w:rsidRDefault="00000000">
      <w:pPr>
        <w:pStyle w:val="Heading1"/>
        <w:pBdr>
          <w:bottom w:val="single" w:sz="8" w:space="4" w:color="2E75B6"/>
        </w:pBdr>
        <w:rPr>
          <w:rFonts w:ascii="Times New Roman" w:hAnsi="Times New Roman" w:cs="Times New Roman"/>
        </w:rPr>
      </w:pPr>
      <w:r w:rsidRPr="00450EFA">
        <w:rPr>
          <w:rFonts w:ascii="Times New Roman" w:hAnsi="Times New Roman" w:cs="Times New Roman"/>
        </w:rPr>
        <w:t>References</w:t>
      </w:r>
    </w:p>
    <w:p w14:paraId="596FFAF4"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[1] Google Research. FLEURS: Few-shot Learning Evaluation of Universal Representations of Speech. arXiv:2205.12446, 2022.</w:t>
      </w:r>
    </w:p>
    <w:p w14:paraId="37FB5AD4"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[2] McFee, B. et al. </w:t>
      </w:r>
      <w:proofErr w:type="spellStart"/>
      <w:r w:rsidRPr="00450EFA">
        <w:rPr>
          <w:rFonts w:ascii="Times New Roman" w:hAnsi="Times New Roman" w:cs="Times New Roman"/>
        </w:rPr>
        <w:t>librosa</w:t>
      </w:r>
      <w:proofErr w:type="spellEnd"/>
      <w:r w:rsidRPr="00450EFA">
        <w:rPr>
          <w:rFonts w:ascii="Times New Roman" w:hAnsi="Times New Roman" w:cs="Times New Roman"/>
        </w:rPr>
        <w:t>: Audio and Music Signal Analysis in Python. Proceedings of the 14th Python in Science Conference, 2015.</w:t>
      </w:r>
    </w:p>
    <w:p w14:paraId="40D837FB"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 xml:space="preserve">[3] Timsit, T. </w:t>
      </w:r>
      <w:proofErr w:type="spellStart"/>
      <w:r w:rsidRPr="00450EFA">
        <w:rPr>
          <w:rFonts w:ascii="Times New Roman" w:hAnsi="Times New Roman" w:cs="Times New Roman"/>
        </w:rPr>
        <w:t>noisereduce</w:t>
      </w:r>
      <w:proofErr w:type="spellEnd"/>
      <w:r w:rsidRPr="00450EFA">
        <w:rPr>
          <w:rFonts w:ascii="Times New Roman" w:hAnsi="Times New Roman" w:cs="Times New Roman"/>
        </w:rPr>
        <w:t xml:space="preserve">: Noise Reduction in Python using Spectral Gating. GitHub: </w:t>
      </w:r>
      <w:proofErr w:type="spellStart"/>
      <w:r w:rsidRPr="00450EFA">
        <w:rPr>
          <w:rFonts w:ascii="Times New Roman" w:hAnsi="Times New Roman" w:cs="Times New Roman"/>
        </w:rPr>
        <w:t>timsainb</w:t>
      </w:r>
      <w:proofErr w:type="spellEnd"/>
      <w:r w:rsidRPr="00450EFA">
        <w:rPr>
          <w:rFonts w:ascii="Times New Roman" w:hAnsi="Times New Roman" w:cs="Times New Roman"/>
        </w:rPr>
        <w:t>/</w:t>
      </w:r>
      <w:proofErr w:type="spellStart"/>
      <w:r w:rsidRPr="00450EFA">
        <w:rPr>
          <w:rFonts w:ascii="Times New Roman" w:hAnsi="Times New Roman" w:cs="Times New Roman"/>
        </w:rPr>
        <w:t>noisereduce</w:t>
      </w:r>
      <w:proofErr w:type="spellEnd"/>
      <w:r w:rsidRPr="00450EFA">
        <w:rPr>
          <w:rFonts w:ascii="Times New Roman" w:hAnsi="Times New Roman" w:cs="Times New Roman"/>
        </w:rPr>
        <w:t>, 2019.</w:t>
      </w:r>
    </w:p>
    <w:p w14:paraId="41E85E2B"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[4] LeCun, Y., Bengio, Y. &amp; Hinton, G. Deep Learning. Nature, 521, 436–444, 2015.</w:t>
      </w:r>
    </w:p>
    <w:p w14:paraId="0A716420"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[5] Davis, S. &amp; Mermelstein, P. Comparison of Parametric Representations for Monosyllabic Word Recognition. IEEE TASSP, 28(4), 357–366, 1980.</w:t>
      </w:r>
    </w:p>
    <w:p w14:paraId="3B1AE48F"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[6] O'Shaughnessy, D. Linear Predictive Coding. IEEE Potentials, 7(1), 29–32, 1988.</w:t>
      </w:r>
    </w:p>
    <w:p w14:paraId="11BF1FFD"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[7] Chollet, F. Deep Learning with Python. Manning Publications, 2021.</w:t>
      </w:r>
    </w:p>
    <w:p w14:paraId="6C3ADECF" w14:textId="77777777" w:rsidR="00522903" w:rsidRPr="00450EFA" w:rsidRDefault="00000000">
      <w:pPr>
        <w:spacing w:before="60" w:after="80"/>
        <w:jc w:val="both"/>
        <w:rPr>
          <w:rFonts w:ascii="Times New Roman" w:hAnsi="Times New Roman" w:cs="Times New Roman"/>
        </w:rPr>
      </w:pPr>
      <w:r w:rsidRPr="00450EFA">
        <w:rPr>
          <w:rFonts w:ascii="Times New Roman" w:hAnsi="Times New Roman" w:cs="Times New Roman"/>
        </w:rPr>
        <w:t>[8] Goodfellow, I., Bengio, Y. &amp; Courville, A. Deep Learning. MIT Press, 2016.</w:t>
      </w:r>
    </w:p>
    <w:p w14:paraId="2982AA5B" w14:textId="77777777" w:rsidR="00522903" w:rsidRPr="00450EFA" w:rsidRDefault="00522903">
      <w:pPr>
        <w:spacing w:before="200"/>
        <w:rPr>
          <w:rFonts w:ascii="Times New Roman" w:hAnsi="Times New Roman" w:cs="Times New Roman"/>
        </w:rPr>
      </w:pPr>
    </w:p>
    <w:p w14:paraId="14CE21FA" w14:textId="77777777" w:rsidR="00522903" w:rsidRPr="00450EFA" w:rsidRDefault="00000000">
      <w:pPr>
        <w:pBdr>
          <w:top w:val="single" w:sz="4" w:space="4" w:color="2E75B6"/>
        </w:pBdr>
        <w:spacing w:before="160"/>
        <w:jc w:val="center"/>
        <w:rPr>
          <w:rFonts w:ascii="Times New Roman" w:hAnsi="Times New Roman" w:cs="Times New Roman"/>
        </w:rPr>
      </w:pPr>
      <w:r w:rsidRPr="00450EFA">
        <w:rPr>
          <w:rFonts w:ascii="Times New Roman" w:hAnsi="Times New Roman" w:cs="Times New Roman"/>
          <w:i/>
          <w:iCs/>
          <w:color w:val="7F7F7F"/>
          <w:sz w:val="20"/>
          <w:szCs w:val="20"/>
        </w:rPr>
        <w:t>End of Report — Automatic Language Identification System</w:t>
      </w:r>
    </w:p>
    <w:sectPr w:rsidR="00522903" w:rsidRPr="00450EFA">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303E" w14:textId="77777777" w:rsidR="005921C9" w:rsidRDefault="005921C9" w:rsidP="00450EFA">
      <w:r>
        <w:separator/>
      </w:r>
    </w:p>
  </w:endnote>
  <w:endnote w:type="continuationSeparator" w:id="0">
    <w:p w14:paraId="10BB16B8" w14:textId="77777777" w:rsidR="005921C9" w:rsidRDefault="005921C9" w:rsidP="00450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82C7" w14:textId="0E90C347" w:rsidR="00450EFA" w:rsidRDefault="00450EFA" w:rsidP="00450EFA">
    <w:pPr>
      <w:pStyle w:val="Footer"/>
      <w:jc w:val="center"/>
    </w:pPr>
    <w:r>
      <w:rPr>
        <w:color w:val="7F7F7F"/>
      </w:rPr>
      <w:t>Academic Year: 2024–2025</w:t>
    </w:r>
    <w:r>
      <w:rPr>
        <w:color w:val="7F7F7F"/>
      </w:rPr>
      <w:t xml:space="preserve"> </w:t>
    </w:r>
    <w:r>
      <w:rPr>
        <w:color w:val="7F7F7F"/>
      </w:rPr>
      <w:t>Department of Artificial Intelligence &amp; Data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831D9" w14:textId="77777777" w:rsidR="005921C9" w:rsidRDefault="005921C9" w:rsidP="00450EFA">
      <w:r>
        <w:separator/>
      </w:r>
    </w:p>
  </w:footnote>
  <w:footnote w:type="continuationSeparator" w:id="0">
    <w:p w14:paraId="44BA8F36" w14:textId="77777777" w:rsidR="005921C9" w:rsidRDefault="005921C9" w:rsidP="00450E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3AC3"/>
    <w:multiLevelType w:val="hybridMultilevel"/>
    <w:tmpl w:val="10A61E50"/>
    <w:lvl w:ilvl="0" w:tplc="329852EA">
      <w:start w:val="1"/>
      <w:numFmt w:val="decimal"/>
      <w:lvlText w:val="%1."/>
      <w:lvlJc w:val="left"/>
      <w:pPr>
        <w:ind w:left="720" w:hanging="360"/>
      </w:pPr>
    </w:lvl>
    <w:lvl w:ilvl="1" w:tplc="55921FF2">
      <w:numFmt w:val="decimal"/>
      <w:lvlText w:val=""/>
      <w:lvlJc w:val="left"/>
    </w:lvl>
    <w:lvl w:ilvl="2" w:tplc="058C17D4">
      <w:numFmt w:val="decimal"/>
      <w:lvlText w:val=""/>
      <w:lvlJc w:val="left"/>
    </w:lvl>
    <w:lvl w:ilvl="3" w:tplc="97BC8FEE">
      <w:numFmt w:val="decimal"/>
      <w:lvlText w:val=""/>
      <w:lvlJc w:val="left"/>
    </w:lvl>
    <w:lvl w:ilvl="4" w:tplc="13BA37C6">
      <w:numFmt w:val="decimal"/>
      <w:lvlText w:val=""/>
      <w:lvlJc w:val="left"/>
    </w:lvl>
    <w:lvl w:ilvl="5" w:tplc="117C3D72">
      <w:numFmt w:val="decimal"/>
      <w:lvlText w:val=""/>
      <w:lvlJc w:val="left"/>
    </w:lvl>
    <w:lvl w:ilvl="6" w:tplc="98ACAF04">
      <w:numFmt w:val="decimal"/>
      <w:lvlText w:val=""/>
      <w:lvlJc w:val="left"/>
    </w:lvl>
    <w:lvl w:ilvl="7" w:tplc="D1F8A618">
      <w:numFmt w:val="decimal"/>
      <w:lvlText w:val=""/>
      <w:lvlJc w:val="left"/>
    </w:lvl>
    <w:lvl w:ilvl="8" w:tplc="8B942792">
      <w:numFmt w:val="decimal"/>
      <w:lvlText w:val=""/>
      <w:lvlJc w:val="left"/>
    </w:lvl>
  </w:abstractNum>
  <w:abstractNum w:abstractNumId="1" w15:restartNumberingAfterBreak="0">
    <w:nsid w:val="0C7341FC"/>
    <w:multiLevelType w:val="hybridMultilevel"/>
    <w:tmpl w:val="5E125680"/>
    <w:lvl w:ilvl="0" w:tplc="FFCE095A">
      <w:start w:val="1"/>
      <w:numFmt w:val="bullet"/>
      <w:lvlText w:val="•"/>
      <w:lvlJc w:val="left"/>
      <w:pPr>
        <w:ind w:left="720" w:hanging="360"/>
      </w:pPr>
    </w:lvl>
    <w:lvl w:ilvl="1" w:tplc="20A0246C">
      <w:numFmt w:val="decimal"/>
      <w:lvlText w:val=""/>
      <w:lvlJc w:val="left"/>
    </w:lvl>
    <w:lvl w:ilvl="2" w:tplc="862A9A94">
      <w:numFmt w:val="decimal"/>
      <w:lvlText w:val=""/>
      <w:lvlJc w:val="left"/>
    </w:lvl>
    <w:lvl w:ilvl="3" w:tplc="BEB26134">
      <w:numFmt w:val="decimal"/>
      <w:lvlText w:val=""/>
      <w:lvlJc w:val="left"/>
    </w:lvl>
    <w:lvl w:ilvl="4" w:tplc="643A5C76">
      <w:numFmt w:val="decimal"/>
      <w:lvlText w:val=""/>
      <w:lvlJc w:val="left"/>
    </w:lvl>
    <w:lvl w:ilvl="5" w:tplc="7E74847C">
      <w:numFmt w:val="decimal"/>
      <w:lvlText w:val=""/>
      <w:lvlJc w:val="left"/>
    </w:lvl>
    <w:lvl w:ilvl="6" w:tplc="32D2F634">
      <w:numFmt w:val="decimal"/>
      <w:lvlText w:val=""/>
      <w:lvlJc w:val="left"/>
    </w:lvl>
    <w:lvl w:ilvl="7" w:tplc="B3CC29E2">
      <w:numFmt w:val="decimal"/>
      <w:lvlText w:val=""/>
      <w:lvlJc w:val="left"/>
    </w:lvl>
    <w:lvl w:ilvl="8" w:tplc="3DCE712E">
      <w:numFmt w:val="decimal"/>
      <w:lvlText w:val=""/>
      <w:lvlJc w:val="left"/>
    </w:lvl>
  </w:abstractNum>
  <w:abstractNum w:abstractNumId="2" w15:restartNumberingAfterBreak="0">
    <w:nsid w:val="1B97286E"/>
    <w:multiLevelType w:val="hybridMultilevel"/>
    <w:tmpl w:val="A47A638C"/>
    <w:lvl w:ilvl="0" w:tplc="7BBC4A64">
      <w:start w:val="1"/>
      <w:numFmt w:val="bullet"/>
      <w:lvlText w:val="●"/>
      <w:lvlJc w:val="left"/>
      <w:pPr>
        <w:ind w:left="720" w:hanging="360"/>
      </w:pPr>
    </w:lvl>
    <w:lvl w:ilvl="1" w:tplc="5640316E">
      <w:start w:val="1"/>
      <w:numFmt w:val="bullet"/>
      <w:lvlText w:val="○"/>
      <w:lvlJc w:val="left"/>
      <w:pPr>
        <w:ind w:left="1440" w:hanging="360"/>
      </w:pPr>
    </w:lvl>
    <w:lvl w:ilvl="2" w:tplc="9B80EAFA">
      <w:start w:val="1"/>
      <w:numFmt w:val="bullet"/>
      <w:lvlText w:val="■"/>
      <w:lvlJc w:val="left"/>
      <w:pPr>
        <w:ind w:left="2160" w:hanging="360"/>
      </w:pPr>
    </w:lvl>
    <w:lvl w:ilvl="3" w:tplc="2B223764">
      <w:start w:val="1"/>
      <w:numFmt w:val="bullet"/>
      <w:lvlText w:val="●"/>
      <w:lvlJc w:val="left"/>
      <w:pPr>
        <w:ind w:left="2880" w:hanging="360"/>
      </w:pPr>
    </w:lvl>
    <w:lvl w:ilvl="4" w:tplc="78467A4A">
      <w:start w:val="1"/>
      <w:numFmt w:val="bullet"/>
      <w:lvlText w:val="○"/>
      <w:lvlJc w:val="left"/>
      <w:pPr>
        <w:ind w:left="3600" w:hanging="360"/>
      </w:pPr>
    </w:lvl>
    <w:lvl w:ilvl="5" w:tplc="D0E80990">
      <w:start w:val="1"/>
      <w:numFmt w:val="bullet"/>
      <w:lvlText w:val="■"/>
      <w:lvlJc w:val="left"/>
      <w:pPr>
        <w:ind w:left="4320" w:hanging="360"/>
      </w:pPr>
    </w:lvl>
    <w:lvl w:ilvl="6" w:tplc="3710A990">
      <w:start w:val="1"/>
      <w:numFmt w:val="bullet"/>
      <w:lvlText w:val="●"/>
      <w:lvlJc w:val="left"/>
      <w:pPr>
        <w:ind w:left="5040" w:hanging="360"/>
      </w:pPr>
    </w:lvl>
    <w:lvl w:ilvl="7" w:tplc="9A344074">
      <w:start w:val="1"/>
      <w:numFmt w:val="bullet"/>
      <w:lvlText w:val="●"/>
      <w:lvlJc w:val="left"/>
      <w:pPr>
        <w:ind w:left="5760" w:hanging="360"/>
      </w:pPr>
    </w:lvl>
    <w:lvl w:ilvl="8" w:tplc="07721474">
      <w:start w:val="1"/>
      <w:numFmt w:val="bullet"/>
      <w:lvlText w:val="●"/>
      <w:lvlJc w:val="left"/>
      <w:pPr>
        <w:ind w:left="6480" w:hanging="360"/>
      </w:pPr>
    </w:lvl>
  </w:abstractNum>
  <w:abstractNum w:abstractNumId="3" w15:restartNumberingAfterBreak="0">
    <w:nsid w:val="5C7008B1"/>
    <w:multiLevelType w:val="hybridMultilevel"/>
    <w:tmpl w:val="4B8CC23A"/>
    <w:lvl w:ilvl="0" w:tplc="9E2ECE44">
      <w:start w:val="1"/>
      <w:numFmt w:val="bullet"/>
      <w:lvlText w:val="◦"/>
      <w:lvlJc w:val="left"/>
      <w:pPr>
        <w:ind w:left="720" w:hanging="360"/>
      </w:pPr>
    </w:lvl>
    <w:lvl w:ilvl="1" w:tplc="BF106B78">
      <w:start w:val="1"/>
      <w:numFmt w:val="bullet"/>
      <w:lvlText w:val="▪"/>
      <w:lvlJc w:val="left"/>
      <w:pPr>
        <w:ind w:left="1080" w:hanging="360"/>
      </w:pPr>
    </w:lvl>
    <w:lvl w:ilvl="2" w:tplc="390AB778">
      <w:numFmt w:val="decimal"/>
      <w:lvlText w:val=""/>
      <w:lvlJc w:val="left"/>
    </w:lvl>
    <w:lvl w:ilvl="3" w:tplc="1D9A2732">
      <w:numFmt w:val="decimal"/>
      <w:lvlText w:val=""/>
      <w:lvlJc w:val="left"/>
    </w:lvl>
    <w:lvl w:ilvl="4" w:tplc="2CCAAB22">
      <w:numFmt w:val="decimal"/>
      <w:lvlText w:val=""/>
      <w:lvlJc w:val="left"/>
    </w:lvl>
    <w:lvl w:ilvl="5" w:tplc="E264CD18">
      <w:numFmt w:val="decimal"/>
      <w:lvlText w:val=""/>
      <w:lvlJc w:val="left"/>
    </w:lvl>
    <w:lvl w:ilvl="6" w:tplc="8C8658B4">
      <w:numFmt w:val="decimal"/>
      <w:lvlText w:val=""/>
      <w:lvlJc w:val="left"/>
    </w:lvl>
    <w:lvl w:ilvl="7" w:tplc="5486FDF0">
      <w:numFmt w:val="decimal"/>
      <w:lvlText w:val=""/>
      <w:lvlJc w:val="left"/>
    </w:lvl>
    <w:lvl w:ilvl="8" w:tplc="6FA81F36">
      <w:numFmt w:val="decimal"/>
      <w:lvlText w:val=""/>
      <w:lvlJc w:val="left"/>
    </w:lvl>
  </w:abstractNum>
  <w:num w:numId="1" w16cid:durableId="1547058532">
    <w:abstractNumId w:val="2"/>
    <w:lvlOverride w:ilvl="0">
      <w:startOverride w:val="1"/>
    </w:lvlOverride>
  </w:num>
  <w:num w:numId="2" w16cid:durableId="2029793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903"/>
    <w:rsid w:val="00154E48"/>
    <w:rsid w:val="003852E4"/>
    <w:rsid w:val="00450EFA"/>
    <w:rsid w:val="00522903"/>
    <w:rsid w:val="005921C9"/>
    <w:rsid w:val="005B27B5"/>
    <w:rsid w:val="00604495"/>
    <w:rsid w:val="00756246"/>
    <w:rsid w:val="00AF38BB"/>
    <w:rsid w:val="00AF40C7"/>
    <w:rsid w:val="00CF6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5117"/>
  <w15:docId w15:val="{17749A12-E7E9-4D42-9A5F-E0066D09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0EFA"/>
    <w:pPr>
      <w:tabs>
        <w:tab w:val="center" w:pos="4513"/>
        <w:tab w:val="right" w:pos="9026"/>
      </w:tabs>
    </w:pPr>
  </w:style>
  <w:style w:type="character" w:customStyle="1" w:styleId="HeaderChar">
    <w:name w:val="Header Char"/>
    <w:basedOn w:val="DefaultParagraphFont"/>
    <w:link w:val="Header"/>
    <w:uiPriority w:val="99"/>
    <w:rsid w:val="00450EFA"/>
  </w:style>
  <w:style w:type="paragraph" w:styleId="Footer">
    <w:name w:val="footer"/>
    <w:basedOn w:val="Normal"/>
    <w:link w:val="FooterChar"/>
    <w:uiPriority w:val="99"/>
    <w:unhideWhenUsed/>
    <w:rsid w:val="00450EFA"/>
    <w:pPr>
      <w:tabs>
        <w:tab w:val="center" w:pos="4513"/>
        <w:tab w:val="right" w:pos="9026"/>
      </w:tabs>
    </w:pPr>
  </w:style>
  <w:style w:type="character" w:customStyle="1" w:styleId="FooterChar">
    <w:name w:val="Footer Char"/>
    <w:basedOn w:val="DefaultParagraphFont"/>
    <w:link w:val="Footer"/>
    <w:uiPriority w:val="99"/>
    <w:rsid w:val="00450EFA"/>
  </w:style>
  <w:style w:type="character" w:styleId="PlaceholderText">
    <w:name w:val="Placeholder Text"/>
    <w:basedOn w:val="DefaultParagraphFont"/>
    <w:uiPriority w:val="99"/>
    <w:semiHidden/>
    <w:rsid w:val="00AF40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5348B-8263-450B-9E54-09F9344A9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3322</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Choudhary</cp:lastModifiedBy>
  <cp:revision>4</cp:revision>
  <dcterms:created xsi:type="dcterms:W3CDTF">2026-04-12T11:30:00Z</dcterms:created>
  <dcterms:modified xsi:type="dcterms:W3CDTF">2026-04-12T15:29:00Z</dcterms:modified>
</cp:coreProperties>
</file>