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0B145" w14:textId="5E0EA18F" w:rsidR="009D49D3" w:rsidRDefault="00060606" w:rsidP="0082765C">
      <w:pPr>
        <w:jc w:val="center"/>
        <w:rPr>
          <w:b/>
          <w:bCs/>
        </w:rPr>
      </w:pPr>
      <w:r w:rsidRPr="00060606">
        <w:rPr>
          <w:b/>
          <w:bCs/>
        </w:rPr>
        <w:t>Customer Churn out</w:t>
      </w:r>
    </w:p>
    <w:p w14:paraId="4D1C57EB" w14:textId="6E461066" w:rsidR="00060606" w:rsidRDefault="00060606">
      <w:r>
        <w:t xml:space="preserve">It is the rate at which customers stop doing business with an </w:t>
      </w:r>
      <w:r w:rsidR="0082765C">
        <w:t>entity.</w:t>
      </w:r>
      <w:r w:rsidR="0082765C" w:rsidRPr="00060606">
        <w:t xml:space="preserve"> It</w:t>
      </w:r>
      <w:r w:rsidRPr="00060606">
        <w:t xml:space="preserve"> is most commonly expressed as the percentage of service subscribers who discontinue their subscriptions within a given time period</w:t>
      </w:r>
      <w:r>
        <w:t>.</w:t>
      </w:r>
    </w:p>
    <w:p w14:paraId="6618B377" w14:textId="77777777" w:rsidR="00060606" w:rsidRPr="00060606" w:rsidRDefault="00060606" w:rsidP="00060606">
      <w:pPr>
        <w:rPr>
          <w:b/>
          <w:bCs/>
        </w:rPr>
      </w:pPr>
      <w:r w:rsidRPr="00060606">
        <w:rPr>
          <w:b/>
          <w:bCs/>
        </w:rPr>
        <w:t>Understanding Churn Rate</w:t>
      </w:r>
    </w:p>
    <w:p w14:paraId="77588F96" w14:textId="44DF3666" w:rsidR="00060606" w:rsidRDefault="00060606" w:rsidP="00060606">
      <w:r>
        <w:t>A high churn rate could adversely affect profits and impede growth. Churn rate is an important factor in the telecommunications industry. In most areas, many of these companies compete, making it easy for people to transfer from one provider to another.</w:t>
      </w:r>
    </w:p>
    <w:p w14:paraId="09B179E7" w14:textId="3A14B014" w:rsidR="00060606" w:rsidRDefault="00060606" w:rsidP="00060606">
      <w:r>
        <w:t>The churn rate not only includes when customers switch carriers but also includes when customers terminate service without switching. This measurement is most valuable in subscriber-based businesses in which subscription fees comprise most of the revenues.</w:t>
      </w:r>
    </w:p>
    <w:p w14:paraId="46B3CC07" w14:textId="7E02D5FC" w:rsidR="007C5D4E" w:rsidRDefault="007C5D4E" w:rsidP="00060606">
      <w:pPr>
        <w:rPr>
          <w:b/>
          <w:bCs/>
        </w:rPr>
      </w:pPr>
      <w:r>
        <w:rPr>
          <w:b/>
          <w:bCs/>
        </w:rPr>
        <w:t>Advantage:</w:t>
      </w:r>
    </w:p>
    <w:p w14:paraId="4DD81A09" w14:textId="7915A429" w:rsidR="007C5D4E" w:rsidRDefault="007C5D4E" w:rsidP="007C5D4E">
      <w:pPr>
        <w:pStyle w:val="ListParagraph"/>
        <w:numPr>
          <w:ilvl w:val="0"/>
          <w:numId w:val="1"/>
        </w:numPr>
      </w:pPr>
      <w:r>
        <w:t>Provides clarity on how the business is doing to retain its customers.</w:t>
      </w:r>
    </w:p>
    <w:p w14:paraId="4E47ABC2" w14:textId="0CE45A17" w:rsidR="007C5D4E" w:rsidRDefault="00DB5540" w:rsidP="007C5D4E">
      <w:pPr>
        <w:pStyle w:val="ListParagraph"/>
        <w:numPr>
          <w:ilvl w:val="0"/>
          <w:numId w:val="1"/>
        </w:numPr>
      </w:pPr>
      <w:r>
        <w:t>Provides whether the customers are satisfied with the product or not.</w:t>
      </w:r>
    </w:p>
    <w:p w14:paraId="2F60D955" w14:textId="5E1E48AA" w:rsidR="00DB5540" w:rsidRDefault="00DB5540" w:rsidP="007C5D4E">
      <w:pPr>
        <w:pStyle w:val="ListParagraph"/>
        <w:numPr>
          <w:ilvl w:val="0"/>
          <w:numId w:val="1"/>
        </w:numPr>
      </w:pPr>
      <w:r>
        <w:t>Allows to compete with peers.</w:t>
      </w:r>
    </w:p>
    <w:p w14:paraId="4AD68689" w14:textId="58C70A0D" w:rsidR="00DB5540" w:rsidRDefault="00DB5540" w:rsidP="00DB5540">
      <w:pPr>
        <w:rPr>
          <w:b/>
          <w:bCs/>
        </w:rPr>
      </w:pPr>
      <w:r w:rsidRPr="00BC2EAB">
        <w:rPr>
          <w:b/>
          <w:bCs/>
        </w:rPr>
        <w:t>Examples of Churn Rate</w:t>
      </w:r>
    </w:p>
    <w:p w14:paraId="66D96EEF" w14:textId="2E2193AB" w:rsidR="00BC2EAB" w:rsidRDefault="00BC2EAB" w:rsidP="00BC2EAB">
      <w:pPr>
        <w:pStyle w:val="ListParagraph"/>
        <w:numPr>
          <w:ilvl w:val="0"/>
          <w:numId w:val="2"/>
        </w:numPr>
        <w:rPr>
          <w:b/>
          <w:bCs/>
        </w:rPr>
      </w:pPr>
      <w:r>
        <w:rPr>
          <w:b/>
          <w:bCs/>
        </w:rPr>
        <w:t>Telecommunications Industry Churn Rate</w:t>
      </w:r>
    </w:p>
    <w:p w14:paraId="024B6E65" w14:textId="77777777" w:rsidR="00D72A1C" w:rsidRPr="00D72A1C" w:rsidRDefault="00D72A1C" w:rsidP="00D72A1C">
      <w:pPr>
        <w:pStyle w:val="ListParagraph"/>
      </w:pPr>
      <w:r>
        <w:rPr>
          <w:b/>
          <w:bCs/>
        </w:rPr>
        <w:t xml:space="preserve"> </w:t>
      </w:r>
      <w:r>
        <w:rPr>
          <w:b/>
          <w:bCs/>
        </w:rPr>
        <w:tab/>
      </w:r>
      <w:r w:rsidRPr="00D72A1C">
        <w:t>The churn rate is a particularly useful measurement in the </w:t>
      </w:r>
      <w:hyperlink r:id="rId5" w:history="1">
        <w:r w:rsidRPr="00D72A1C">
          <w:t>telecommunications</w:t>
        </w:r>
      </w:hyperlink>
      <w:r w:rsidRPr="00D72A1C">
        <w:t> industry. This includes cable or satellite television providers, Internet providers, and telephone service providers (landline and wireless service </w:t>
      </w:r>
      <w:hyperlink r:id="rId6" w:history="1">
        <w:r w:rsidRPr="00D72A1C">
          <w:t>providers</w:t>
        </w:r>
      </w:hyperlink>
      <w:r w:rsidRPr="00D72A1C">
        <w:t>).</w:t>
      </w:r>
    </w:p>
    <w:p w14:paraId="22D6D982" w14:textId="77777777" w:rsidR="00D72A1C" w:rsidRPr="00D72A1C" w:rsidRDefault="00D72A1C" w:rsidP="00D72A1C">
      <w:pPr>
        <w:pStyle w:val="ListParagraph"/>
        <w:ind w:firstLine="720"/>
      </w:pPr>
      <w:r w:rsidRPr="00D72A1C">
        <w:t>As most customers have multiple options from which to choose, the churn rate helps a company determine how it is measuring up to its competitors. If one out of every 20 subscribers to a high-speed Internet service terminated their subscriptions within a year, the annual churn rate for that Internet provider would be 5%.</w:t>
      </w:r>
    </w:p>
    <w:p w14:paraId="592ACADB" w14:textId="27630847" w:rsidR="00D72A1C" w:rsidRPr="00D72A1C" w:rsidRDefault="00D72A1C" w:rsidP="00D72A1C">
      <w:pPr>
        <w:pStyle w:val="ListParagraph"/>
      </w:pPr>
    </w:p>
    <w:p w14:paraId="63C139D6" w14:textId="1B26EF5E" w:rsidR="00BC2EAB" w:rsidRDefault="00BC2EAB" w:rsidP="00BC2EAB">
      <w:pPr>
        <w:pStyle w:val="ListParagraph"/>
        <w:numPr>
          <w:ilvl w:val="0"/>
          <w:numId w:val="2"/>
        </w:numPr>
        <w:rPr>
          <w:b/>
          <w:bCs/>
        </w:rPr>
      </w:pPr>
      <w:r>
        <w:rPr>
          <w:b/>
          <w:bCs/>
        </w:rPr>
        <w:t>Employment Churn Rate</w:t>
      </w:r>
    </w:p>
    <w:p w14:paraId="6875C977" w14:textId="28EBF845" w:rsidR="00D72A1C" w:rsidRPr="00D72A1C" w:rsidRDefault="00D72A1C" w:rsidP="00D72A1C">
      <w:pPr>
        <w:pStyle w:val="ListParagraph"/>
        <w:ind w:firstLine="720"/>
      </w:pPr>
      <w:r w:rsidRPr="00D72A1C">
        <w:t xml:space="preserve">Employee turnover within a business can also be measured with the churn rate, as it provides a method for </w:t>
      </w:r>
      <w:r w:rsidR="005E048B" w:rsidRPr="00D72A1C">
        <w:t>analysing</w:t>
      </w:r>
      <w:r w:rsidRPr="00D72A1C">
        <w:t xml:space="preserve"> the company's hiring and retention patterns. This can be especially helpful if overall employee longevity within a company is low.</w:t>
      </w:r>
    </w:p>
    <w:p w14:paraId="09BECADA" w14:textId="77777777" w:rsidR="00D72A1C" w:rsidRPr="00D72A1C" w:rsidRDefault="00D72A1C" w:rsidP="00D72A1C">
      <w:pPr>
        <w:pStyle w:val="ListParagraph"/>
        <w:ind w:left="1440"/>
      </w:pPr>
    </w:p>
    <w:p w14:paraId="3FB9B6A0" w14:textId="409C970E" w:rsidR="00D72A1C" w:rsidRDefault="00D72A1C" w:rsidP="00D72A1C">
      <w:pPr>
        <w:pStyle w:val="ListParagraph"/>
        <w:ind w:firstLine="720"/>
      </w:pPr>
      <w:r w:rsidRPr="00D72A1C">
        <w:t xml:space="preserve">When statistics are examined on a </w:t>
      </w:r>
      <w:r w:rsidR="005E048B" w:rsidRPr="00D72A1C">
        <w:t>department-by-department</w:t>
      </w:r>
      <w:r w:rsidRPr="00D72A1C">
        <w:t xml:space="preserve"> basis, it can highlight which particular departments are experiencing more frequent turnover within the company, or at a higher rate than the business average. This can help determine if the pay is satisfactory, the quality of the managers in that division, as well as the workload that each employee bears.</w:t>
      </w:r>
    </w:p>
    <w:p w14:paraId="17B10115" w14:textId="44145451" w:rsidR="00BA4D1A" w:rsidRDefault="00BA4D1A" w:rsidP="00BA4D1A">
      <w:r>
        <w:t>Why does customer churn out?</w:t>
      </w:r>
    </w:p>
    <w:p w14:paraId="5AF37A5F" w14:textId="703DDE7A" w:rsidR="00BA4D1A" w:rsidRDefault="00BA4D1A" w:rsidP="00BA4D1A">
      <w:r>
        <w:t xml:space="preserve">There </w:t>
      </w:r>
      <w:r w:rsidR="005E048B">
        <w:t>are no specific</w:t>
      </w:r>
      <w:r>
        <w:t xml:space="preserve"> factor</w:t>
      </w:r>
      <w:r w:rsidR="005E048B">
        <w:t>s</w:t>
      </w:r>
      <w:r>
        <w:t xml:space="preserve"> on why does a customer stop using the services of the company. </w:t>
      </w:r>
      <w:r w:rsidR="005E048B">
        <w:t>It may be due to the competition between companies offering better deals or the service that they are getting are not good enough to retain the customer.</w:t>
      </w:r>
    </w:p>
    <w:p w14:paraId="108CF233" w14:textId="0A343605" w:rsidR="005E048B" w:rsidRDefault="005E048B" w:rsidP="00BA4D1A"/>
    <w:p w14:paraId="100906BB" w14:textId="10F00D32" w:rsidR="005E048B" w:rsidRDefault="00A50DF9" w:rsidP="00BA4D1A">
      <w:r>
        <w:lastRenderedPageBreak/>
        <w:t xml:space="preserve">A data </w:t>
      </w:r>
      <w:proofErr w:type="spellStart"/>
      <w:r>
        <w:t>analyts</w:t>
      </w:r>
      <w:proofErr w:type="spellEnd"/>
      <w:r>
        <w:t xml:space="preserve"> job is to find out the pattern of the in the given data and point out the factors, for which a customer is leaving the company.</w:t>
      </w:r>
    </w:p>
    <w:p w14:paraId="6436FF9E" w14:textId="2CF9430A" w:rsidR="0082765C" w:rsidRDefault="0082765C" w:rsidP="00BA4D1A"/>
    <w:p w14:paraId="718DAD06" w14:textId="2DE03767" w:rsidR="0082765C" w:rsidRPr="0082765C" w:rsidRDefault="0082765C" w:rsidP="00BA4D1A">
      <w:pPr>
        <w:rPr>
          <w:b/>
          <w:bCs/>
        </w:rPr>
      </w:pPr>
      <w:r w:rsidRPr="0082765C">
        <w:rPr>
          <w:b/>
          <w:bCs/>
        </w:rPr>
        <w:t>Data Visualization</w:t>
      </w:r>
    </w:p>
    <w:p w14:paraId="38F42209" w14:textId="30F6F5CA" w:rsidR="0082765C" w:rsidRPr="0082765C" w:rsidRDefault="0082765C" w:rsidP="00BA4D1A">
      <w:pPr>
        <w:rPr>
          <w:b/>
          <w:bCs/>
        </w:rPr>
      </w:pPr>
      <w:r w:rsidRPr="0082765C">
        <w:rPr>
          <w:b/>
          <w:bCs/>
        </w:rPr>
        <w:t>Attributes:</w:t>
      </w:r>
    </w:p>
    <w:tbl>
      <w:tblPr>
        <w:tblStyle w:val="PlainTable3"/>
        <w:tblW w:w="9487" w:type="dxa"/>
        <w:tblLook w:val="04A0" w:firstRow="1" w:lastRow="0" w:firstColumn="1" w:lastColumn="0" w:noHBand="0" w:noVBand="1"/>
      </w:tblPr>
      <w:tblGrid>
        <w:gridCol w:w="3235"/>
        <w:gridCol w:w="6252"/>
      </w:tblGrid>
      <w:tr w:rsidR="0082765C" w:rsidRPr="0082765C" w14:paraId="524291F9" w14:textId="77777777" w:rsidTr="0082765C">
        <w:trPr>
          <w:cnfStyle w:val="100000000000" w:firstRow="1" w:lastRow="0" w:firstColumn="0" w:lastColumn="0" w:oddVBand="0" w:evenVBand="0" w:oddHBand="0" w:evenHBand="0" w:firstRowFirstColumn="0" w:firstRowLastColumn="0" w:lastRowFirstColumn="0" w:lastRowLastColumn="0"/>
          <w:trHeight w:val="262"/>
        </w:trPr>
        <w:tc>
          <w:tcPr>
            <w:cnfStyle w:val="001000000100" w:firstRow="0" w:lastRow="0" w:firstColumn="1" w:lastColumn="0" w:oddVBand="0" w:evenVBand="0" w:oddHBand="0" w:evenHBand="0" w:firstRowFirstColumn="1" w:firstRowLastColumn="0" w:lastRowFirstColumn="0" w:lastRowLastColumn="0"/>
            <w:tcW w:w="3235" w:type="dxa"/>
            <w:noWrap/>
            <w:hideMark/>
          </w:tcPr>
          <w:p w14:paraId="5EF4D3D3"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Column</w:t>
            </w:r>
          </w:p>
        </w:tc>
        <w:tc>
          <w:tcPr>
            <w:tcW w:w="6252" w:type="dxa"/>
            <w:noWrap/>
            <w:hideMark/>
          </w:tcPr>
          <w:p w14:paraId="716F349E" w14:textId="77777777" w:rsidR="0082765C" w:rsidRPr="0082765C" w:rsidRDefault="0082765C" w:rsidP="0082765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Meaning</w:t>
            </w:r>
          </w:p>
        </w:tc>
      </w:tr>
      <w:tr w:rsidR="0082765C" w:rsidRPr="0082765C" w14:paraId="3DA5F49F"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EE6F1F8"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customerID</w:t>
            </w:r>
          </w:p>
        </w:tc>
        <w:tc>
          <w:tcPr>
            <w:tcW w:w="6252" w:type="dxa"/>
            <w:noWrap/>
            <w:hideMark/>
          </w:tcPr>
          <w:p w14:paraId="5CDDA23D" w14:textId="77777777"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Customer Unique No</w:t>
            </w:r>
          </w:p>
        </w:tc>
      </w:tr>
      <w:tr w:rsidR="0082765C" w:rsidRPr="0082765C" w14:paraId="0F0A210F" w14:textId="77777777" w:rsidTr="0082765C">
        <w:trPr>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22A65845"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gender</w:t>
            </w:r>
          </w:p>
        </w:tc>
        <w:tc>
          <w:tcPr>
            <w:tcW w:w="6252" w:type="dxa"/>
            <w:noWrap/>
            <w:hideMark/>
          </w:tcPr>
          <w:p w14:paraId="6295271B" w14:textId="77777777" w:rsidR="0082765C" w:rsidRPr="0082765C" w:rsidRDefault="0082765C" w:rsidP="008276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Gender of the customer</w:t>
            </w:r>
          </w:p>
        </w:tc>
      </w:tr>
      <w:tr w:rsidR="0082765C" w:rsidRPr="0082765C" w14:paraId="517BDB3F"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2A305A8"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Partner</w:t>
            </w:r>
          </w:p>
        </w:tc>
        <w:tc>
          <w:tcPr>
            <w:tcW w:w="6252" w:type="dxa"/>
            <w:noWrap/>
            <w:hideMark/>
          </w:tcPr>
          <w:p w14:paraId="131CC345" w14:textId="77777777"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Customer has partner?</w:t>
            </w:r>
          </w:p>
        </w:tc>
      </w:tr>
      <w:tr w:rsidR="0082765C" w:rsidRPr="0082765C" w14:paraId="0A53EA49" w14:textId="77777777" w:rsidTr="0082765C">
        <w:trPr>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796EE09"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Dependents</w:t>
            </w:r>
          </w:p>
        </w:tc>
        <w:tc>
          <w:tcPr>
            <w:tcW w:w="6252" w:type="dxa"/>
            <w:noWrap/>
            <w:hideMark/>
          </w:tcPr>
          <w:p w14:paraId="14368333" w14:textId="77777777" w:rsidR="0082765C" w:rsidRPr="0082765C" w:rsidRDefault="0082765C" w:rsidP="008276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Customer has dependent?</w:t>
            </w:r>
          </w:p>
        </w:tc>
      </w:tr>
      <w:tr w:rsidR="0082765C" w:rsidRPr="0082765C" w14:paraId="5694F1D8"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04FB32F"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tenure</w:t>
            </w:r>
          </w:p>
        </w:tc>
        <w:tc>
          <w:tcPr>
            <w:tcW w:w="6252" w:type="dxa"/>
            <w:noWrap/>
            <w:hideMark/>
          </w:tcPr>
          <w:p w14:paraId="1C99E28D" w14:textId="2641431A"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 xml:space="preserve">how long as a </w:t>
            </w:r>
            <w:r w:rsidR="00AF7D01" w:rsidRPr="0082765C">
              <w:rPr>
                <w:rFonts w:ascii="Calibri" w:eastAsia="Times New Roman" w:hAnsi="Calibri" w:cs="Calibri"/>
                <w:color w:val="000000"/>
                <w:lang w:eastAsia="en-IN"/>
              </w:rPr>
              <w:t>customer (</w:t>
            </w:r>
            <w:r w:rsidRPr="0082765C">
              <w:rPr>
                <w:rFonts w:ascii="Calibri" w:eastAsia="Times New Roman" w:hAnsi="Calibri" w:cs="Calibri"/>
                <w:color w:val="000000"/>
                <w:lang w:eastAsia="en-IN"/>
              </w:rPr>
              <w:t>Months)</w:t>
            </w:r>
          </w:p>
        </w:tc>
      </w:tr>
      <w:tr w:rsidR="0082765C" w:rsidRPr="0082765C" w14:paraId="0D9FE59E" w14:textId="77777777" w:rsidTr="0082765C">
        <w:trPr>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2B0ED545"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MusicTime</w:t>
            </w:r>
          </w:p>
        </w:tc>
        <w:tc>
          <w:tcPr>
            <w:tcW w:w="6252" w:type="dxa"/>
            <w:noWrap/>
            <w:hideMark/>
          </w:tcPr>
          <w:p w14:paraId="73187DD2" w14:textId="35405FCF" w:rsidR="0082765C" w:rsidRPr="0082765C" w:rsidRDefault="0082765C" w:rsidP="008276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has the customer subscribe to streaming service (</w:t>
            </w:r>
            <w:r w:rsidR="00AF7D01" w:rsidRPr="0082765C">
              <w:rPr>
                <w:rFonts w:ascii="Calibri" w:eastAsia="Times New Roman" w:hAnsi="Calibri" w:cs="Calibri"/>
                <w:color w:val="000000"/>
                <w:lang w:eastAsia="en-IN"/>
              </w:rPr>
              <w:t>Music Time</w:t>
            </w:r>
            <w:r w:rsidRPr="0082765C">
              <w:rPr>
                <w:rFonts w:ascii="Calibri" w:eastAsia="Times New Roman" w:hAnsi="Calibri" w:cs="Calibri"/>
                <w:color w:val="000000"/>
                <w:lang w:eastAsia="en-IN"/>
              </w:rPr>
              <w:t>)</w:t>
            </w:r>
          </w:p>
        </w:tc>
      </w:tr>
      <w:tr w:rsidR="0082765C" w:rsidRPr="0082765C" w14:paraId="574321FE"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4A38897B"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ayoba</w:t>
            </w:r>
          </w:p>
        </w:tc>
        <w:tc>
          <w:tcPr>
            <w:tcW w:w="6252" w:type="dxa"/>
            <w:noWrap/>
            <w:hideMark/>
          </w:tcPr>
          <w:p w14:paraId="75FF1E87" w14:textId="77777777"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has the customer subscribe to messaging service (ayoba)</w:t>
            </w:r>
          </w:p>
        </w:tc>
      </w:tr>
      <w:tr w:rsidR="0082765C" w:rsidRPr="0082765C" w14:paraId="66A4A5BF" w14:textId="77777777" w:rsidTr="0082765C">
        <w:trPr>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457BFE57"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InternetService</w:t>
            </w:r>
          </w:p>
        </w:tc>
        <w:tc>
          <w:tcPr>
            <w:tcW w:w="6252" w:type="dxa"/>
            <w:noWrap/>
            <w:hideMark/>
          </w:tcPr>
          <w:p w14:paraId="40D92D1E" w14:textId="77777777" w:rsidR="0082765C" w:rsidRPr="0082765C" w:rsidRDefault="0082765C" w:rsidP="008276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the type of internet service</w:t>
            </w:r>
          </w:p>
        </w:tc>
      </w:tr>
      <w:tr w:rsidR="0082765C" w:rsidRPr="0082765C" w14:paraId="4D553BD9"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5778606"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OnlineSecurity</w:t>
            </w:r>
          </w:p>
        </w:tc>
        <w:tc>
          <w:tcPr>
            <w:tcW w:w="6252" w:type="dxa"/>
            <w:noWrap/>
            <w:hideMark/>
          </w:tcPr>
          <w:p w14:paraId="655D74C3" w14:textId="56D8FEC4"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 xml:space="preserve">has the customer subscribe to </w:t>
            </w:r>
            <w:r w:rsidR="00AF7D01" w:rsidRPr="0082765C">
              <w:rPr>
                <w:rFonts w:ascii="Calibri" w:eastAsia="Times New Roman" w:hAnsi="Calibri" w:cs="Calibri"/>
                <w:color w:val="000000"/>
                <w:lang w:eastAsia="en-IN"/>
              </w:rPr>
              <w:t>Online Security</w:t>
            </w:r>
          </w:p>
        </w:tc>
      </w:tr>
      <w:tr w:rsidR="0082765C" w:rsidRPr="0082765C" w14:paraId="088ADAFE" w14:textId="77777777" w:rsidTr="0082765C">
        <w:trPr>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9E5D9F5"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GlobalConnect</w:t>
            </w:r>
          </w:p>
        </w:tc>
        <w:tc>
          <w:tcPr>
            <w:tcW w:w="6252" w:type="dxa"/>
            <w:noWrap/>
            <w:hideMark/>
          </w:tcPr>
          <w:p w14:paraId="61E77BF2" w14:textId="10FDB146" w:rsidR="0082765C" w:rsidRPr="0082765C" w:rsidRDefault="0082765C" w:rsidP="008276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 xml:space="preserve">has the customer subscribe to </w:t>
            </w:r>
            <w:r w:rsidR="00AF7D01" w:rsidRPr="0082765C">
              <w:rPr>
                <w:rFonts w:ascii="Calibri" w:eastAsia="Times New Roman" w:hAnsi="Calibri" w:cs="Calibri"/>
                <w:color w:val="000000"/>
                <w:lang w:eastAsia="en-IN"/>
              </w:rPr>
              <w:t>Global Connect</w:t>
            </w:r>
            <w:r w:rsidRPr="0082765C">
              <w:rPr>
                <w:rFonts w:ascii="Calibri" w:eastAsia="Times New Roman" w:hAnsi="Calibri" w:cs="Calibri"/>
                <w:color w:val="000000"/>
                <w:lang w:eastAsia="en-IN"/>
              </w:rPr>
              <w:t xml:space="preserve"> service</w:t>
            </w:r>
          </w:p>
        </w:tc>
      </w:tr>
      <w:tr w:rsidR="0082765C" w:rsidRPr="0082765C" w14:paraId="329089E5"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2000136"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DeviceProtection</w:t>
            </w:r>
          </w:p>
        </w:tc>
        <w:tc>
          <w:tcPr>
            <w:tcW w:w="6252" w:type="dxa"/>
            <w:noWrap/>
            <w:hideMark/>
          </w:tcPr>
          <w:p w14:paraId="653B64A2" w14:textId="77777777"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has the customer subscribe to Device Protection</w:t>
            </w:r>
          </w:p>
        </w:tc>
      </w:tr>
      <w:tr w:rsidR="0082765C" w:rsidRPr="0082765C" w14:paraId="4D697471" w14:textId="77777777" w:rsidTr="0082765C">
        <w:trPr>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6E06F75F"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Mobile Money (MoMo) users</w:t>
            </w:r>
          </w:p>
        </w:tc>
        <w:tc>
          <w:tcPr>
            <w:tcW w:w="6252" w:type="dxa"/>
            <w:noWrap/>
            <w:hideMark/>
          </w:tcPr>
          <w:p w14:paraId="1C4CE7E8" w14:textId="1D5EECAF" w:rsidR="0082765C" w:rsidRPr="0082765C" w:rsidRDefault="0082765C" w:rsidP="008276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 xml:space="preserve">is the customer a </w:t>
            </w:r>
            <w:r w:rsidR="00AF7D01" w:rsidRPr="0082765C">
              <w:rPr>
                <w:rFonts w:ascii="Calibri" w:eastAsia="Times New Roman" w:hAnsi="Calibri" w:cs="Calibri"/>
                <w:color w:val="000000"/>
                <w:lang w:eastAsia="en-IN"/>
              </w:rPr>
              <w:t>Mobile Money (</w:t>
            </w:r>
            <w:proofErr w:type="spellStart"/>
            <w:r w:rsidR="00AF7D01" w:rsidRPr="0082765C">
              <w:rPr>
                <w:rFonts w:ascii="Calibri" w:eastAsia="Times New Roman" w:hAnsi="Calibri" w:cs="Calibri"/>
                <w:color w:val="000000"/>
                <w:lang w:eastAsia="en-IN"/>
              </w:rPr>
              <w:t>MoMo</w:t>
            </w:r>
            <w:proofErr w:type="spellEnd"/>
            <w:r w:rsidR="00AF7D01" w:rsidRPr="0082765C">
              <w:rPr>
                <w:rFonts w:ascii="Calibri" w:eastAsia="Times New Roman" w:hAnsi="Calibri" w:cs="Calibri"/>
                <w:color w:val="000000"/>
                <w:lang w:eastAsia="en-IN"/>
              </w:rPr>
              <w:t>) user</w:t>
            </w:r>
          </w:p>
        </w:tc>
      </w:tr>
      <w:tr w:rsidR="0082765C" w:rsidRPr="0082765C" w14:paraId="36A3A93E"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61A4DFA0"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StreamingTV</w:t>
            </w:r>
          </w:p>
        </w:tc>
        <w:tc>
          <w:tcPr>
            <w:tcW w:w="6252" w:type="dxa"/>
            <w:noWrap/>
            <w:hideMark/>
          </w:tcPr>
          <w:p w14:paraId="0D23EF65" w14:textId="5514785C"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 xml:space="preserve">has the customer subscribe to </w:t>
            </w:r>
            <w:r w:rsidR="00AF7D01" w:rsidRPr="0082765C">
              <w:rPr>
                <w:rFonts w:ascii="Calibri" w:eastAsia="Times New Roman" w:hAnsi="Calibri" w:cs="Calibri"/>
                <w:color w:val="000000"/>
                <w:lang w:eastAsia="en-IN"/>
              </w:rPr>
              <w:t>Streaming TV</w:t>
            </w:r>
          </w:p>
        </w:tc>
      </w:tr>
      <w:tr w:rsidR="0082765C" w:rsidRPr="0082765C" w14:paraId="394671A5" w14:textId="77777777" w:rsidTr="0082765C">
        <w:trPr>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3FA0882A"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StreamingMovies</w:t>
            </w:r>
          </w:p>
        </w:tc>
        <w:tc>
          <w:tcPr>
            <w:tcW w:w="6252" w:type="dxa"/>
            <w:noWrap/>
            <w:hideMark/>
          </w:tcPr>
          <w:p w14:paraId="0C948888" w14:textId="0EA094BE" w:rsidR="0082765C" w:rsidRPr="0082765C" w:rsidRDefault="0082765C" w:rsidP="008276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 xml:space="preserve">has the customer subscribe to </w:t>
            </w:r>
            <w:r w:rsidR="00AF7D01" w:rsidRPr="0082765C">
              <w:rPr>
                <w:rFonts w:ascii="Calibri" w:eastAsia="Times New Roman" w:hAnsi="Calibri" w:cs="Calibri"/>
                <w:color w:val="000000"/>
                <w:lang w:eastAsia="en-IN"/>
              </w:rPr>
              <w:t>Streaming Movies</w:t>
            </w:r>
          </w:p>
        </w:tc>
      </w:tr>
      <w:tr w:rsidR="0082765C" w:rsidRPr="0082765C" w14:paraId="1DAD3D9A"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E828F2C"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Contract</w:t>
            </w:r>
          </w:p>
        </w:tc>
        <w:tc>
          <w:tcPr>
            <w:tcW w:w="6252" w:type="dxa"/>
            <w:noWrap/>
            <w:hideMark/>
          </w:tcPr>
          <w:p w14:paraId="51BB68B8" w14:textId="77777777"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Contract type</w:t>
            </w:r>
          </w:p>
        </w:tc>
      </w:tr>
      <w:tr w:rsidR="0082765C" w:rsidRPr="0082765C" w14:paraId="646E4325" w14:textId="77777777" w:rsidTr="0082765C">
        <w:trPr>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A20FFDC"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aYo insurance</w:t>
            </w:r>
          </w:p>
        </w:tc>
        <w:tc>
          <w:tcPr>
            <w:tcW w:w="6252" w:type="dxa"/>
            <w:noWrap/>
            <w:hideMark/>
          </w:tcPr>
          <w:p w14:paraId="7F045643" w14:textId="77777777" w:rsidR="0082765C" w:rsidRPr="0082765C" w:rsidRDefault="0082765C" w:rsidP="008276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 xml:space="preserve">has the customer subscribe to </w:t>
            </w:r>
            <w:proofErr w:type="spellStart"/>
            <w:r w:rsidRPr="0082765C">
              <w:rPr>
                <w:rFonts w:ascii="Calibri" w:eastAsia="Times New Roman" w:hAnsi="Calibri" w:cs="Calibri"/>
                <w:color w:val="000000"/>
                <w:lang w:eastAsia="en-IN"/>
              </w:rPr>
              <w:t>aYo</w:t>
            </w:r>
            <w:proofErr w:type="spellEnd"/>
            <w:r w:rsidRPr="0082765C">
              <w:rPr>
                <w:rFonts w:ascii="Calibri" w:eastAsia="Times New Roman" w:hAnsi="Calibri" w:cs="Calibri"/>
                <w:color w:val="000000"/>
                <w:lang w:eastAsia="en-IN"/>
              </w:rPr>
              <w:t xml:space="preserve"> insurance</w:t>
            </w:r>
          </w:p>
        </w:tc>
      </w:tr>
      <w:tr w:rsidR="0082765C" w:rsidRPr="0082765C" w14:paraId="446219C2"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7512D78D"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PaperlessBilling</w:t>
            </w:r>
          </w:p>
        </w:tc>
        <w:tc>
          <w:tcPr>
            <w:tcW w:w="6252" w:type="dxa"/>
            <w:noWrap/>
            <w:hideMark/>
          </w:tcPr>
          <w:p w14:paraId="6EE438C0" w14:textId="77777777"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has the customer subscribe to Paperless Billing</w:t>
            </w:r>
          </w:p>
        </w:tc>
      </w:tr>
      <w:tr w:rsidR="0082765C" w:rsidRPr="0082765C" w14:paraId="292F4FE8" w14:textId="77777777" w:rsidTr="0082765C">
        <w:trPr>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0282F2A2"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PaymentMethod</w:t>
            </w:r>
          </w:p>
        </w:tc>
        <w:tc>
          <w:tcPr>
            <w:tcW w:w="6252" w:type="dxa"/>
            <w:noWrap/>
            <w:hideMark/>
          </w:tcPr>
          <w:p w14:paraId="74A2EB71" w14:textId="77777777" w:rsidR="0082765C" w:rsidRPr="0082765C" w:rsidRDefault="0082765C" w:rsidP="008276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Payment mode used by customers</w:t>
            </w:r>
          </w:p>
        </w:tc>
      </w:tr>
      <w:tr w:rsidR="0082765C" w:rsidRPr="0082765C" w14:paraId="2BCF6BC4"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7193972"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MonthlyCharges</w:t>
            </w:r>
          </w:p>
        </w:tc>
        <w:tc>
          <w:tcPr>
            <w:tcW w:w="6252" w:type="dxa"/>
            <w:noWrap/>
            <w:hideMark/>
          </w:tcPr>
          <w:p w14:paraId="3DBD8CCD" w14:textId="77777777"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Monthly charges</w:t>
            </w:r>
          </w:p>
        </w:tc>
      </w:tr>
      <w:tr w:rsidR="0082765C" w:rsidRPr="0082765C" w14:paraId="7B363C44" w14:textId="77777777" w:rsidTr="0082765C">
        <w:trPr>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4F660921"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TotalCharges</w:t>
            </w:r>
          </w:p>
        </w:tc>
        <w:tc>
          <w:tcPr>
            <w:tcW w:w="6252" w:type="dxa"/>
            <w:noWrap/>
            <w:hideMark/>
          </w:tcPr>
          <w:p w14:paraId="18792968" w14:textId="4176E616" w:rsidR="0082765C" w:rsidRPr="0082765C" w:rsidRDefault="0082765C" w:rsidP="008276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Total charg</w:t>
            </w:r>
            <w:r w:rsidR="00AF7D01">
              <w:rPr>
                <w:rFonts w:ascii="Calibri" w:eastAsia="Times New Roman" w:hAnsi="Calibri" w:cs="Calibri"/>
                <w:color w:val="000000"/>
                <w:lang w:eastAsia="en-IN"/>
              </w:rPr>
              <w:t>e</w:t>
            </w:r>
            <w:r w:rsidRPr="0082765C">
              <w:rPr>
                <w:rFonts w:ascii="Calibri" w:eastAsia="Times New Roman" w:hAnsi="Calibri" w:cs="Calibri"/>
                <w:color w:val="000000"/>
                <w:lang w:eastAsia="en-IN"/>
              </w:rPr>
              <w:t>s</w:t>
            </w:r>
          </w:p>
        </w:tc>
      </w:tr>
      <w:tr w:rsidR="0082765C" w:rsidRPr="0082765C" w14:paraId="338728AE"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6AB2F376"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numAdminTickets</w:t>
            </w:r>
          </w:p>
        </w:tc>
        <w:tc>
          <w:tcPr>
            <w:tcW w:w="6252" w:type="dxa"/>
            <w:noWrap/>
            <w:hideMark/>
          </w:tcPr>
          <w:p w14:paraId="6E32F252" w14:textId="0965A227"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number of tickets opened in the administrative category</w:t>
            </w:r>
          </w:p>
        </w:tc>
      </w:tr>
      <w:tr w:rsidR="0082765C" w:rsidRPr="0082765C" w14:paraId="48C660F1" w14:textId="77777777" w:rsidTr="0082765C">
        <w:trPr>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63305C79"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numTechTickets</w:t>
            </w:r>
          </w:p>
        </w:tc>
        <w:tc>
          <w:tcPr>
            <w:tcW w:w="6252" w:type="dxa"/>
            <w:noWrap/>
            <w:hideMark/>
          </w:tcPr>
          <w:p w14:paraId="51586FD0" w14:textId="787461EA" w:rsidR="0082765C" w:rsidRPr="0082765C" w:rsidRDefault="0082765C" w:rsidP="0082765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 xml:space="preserve">number of tickets opened in </w:t>
            </w:r>
            <w:r w:rsidR="00AF7D01" w:rsidRPr="0082765C">
              <w:rPr>
                <w:rFonts w:ascii="Calibri" w:eastAsia="Times New Roman" w:hAnsi="Calibri" w:cs="Calibri"/>
                <w:color w:val="000000"/>
                <w:lang w:eastAsia="en-IN"/>
              </w:rPr>
              <w:t>the technical</w:t>
            </w:r>
            <w:r w:rsidRPr="0082765C">
              <w:rPr>
                <w:rFonts w:ascii="Calibri" w:eastAsia="Times New Roman" w:hAnsi="Calibri" w:cs="Calibri"/>
                <w:color w:val="000000"/>
                <w:lang w:eastAsia="en-IN"/>
              </w:rPr>
              <w:t xml:space="preserve"> category</w:t>
            </w:r>
          </w:p>
        </w:tc>
      </w:tr>
      <w:tr w:rsidR="0082765C" w:rsidRPr="0082765C" w14:paraId="5FFE24CD" w14:textId="77777777" w:rsidTr="0082765C">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35" w:type="dxa"/>
            <w:noWrap/>
            <w:hideMark/>
          </w:tcPr>
          <w:p w14:paraId="7D81EA58" w14:textId="77777777" w:rsidR="0082765C" w:rsidRPr="0082765C" w:rsidRDefault="0082765C" w:rsidP="0082765C">
            <w:pPr>
              <w:rPr>
                <w:rFonts w:ascii="Calibri" w:eastAsia="Times New Roman" w:hAnsi="Calibri" w:cs="Calibri"/>
                <w:color w:val="000000"/>
                <w:lang w:eastAsia="en-IN"/>
              </w:rPr>
            </w:pPr>
            <w:r w:rsidRPr="0082765C">
              <w:rPr>
                <w:rFonts w:ascii="Calibri" w:eastAsia="Times New Roman" w:hAnsi="Calibri" w:cs="Calibri"/>
                <w:color w:val="000000"/>
                <w:lang w:eastAsia="en-IN"/>
              </w:rPr>
              <w:t>Churn</w:t>
            </w:r>
          </w:p>
        </w:tc>
        <w:tc>
          <w:tcPr>
            <w:tcW w:w="6252" w:type="dxa"/>
            <w:noWrap/>
            <w:hideMark/>
          </w:tcPr>
          <w:p w14:paraId="7C082847" w14:textId="77777777" w:rsidR="0082765C" w:rsidRPr="0082765C" w:rsidRDefault="0082765C" w:rsidP="0082765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2765C">
              <w:rPr>
                <w:rFonts w:ascii="Calibri" w:eastAsia="Times New Roman" w:hAnsi="Calibri" w:cs="Calibri"/>
                <w:color w:val="000000"/>
                <w:lang w:eastAsia="en-IN"/>
              </w:rPr>
              <w:t>Customers who left within the last month</w:t>
            </w:r>
          </w:p>
        </w:tc>
      </w:tr>
    </w:tbl>
    <w:p w14:paraId="36C5608E" w14:textId="37AE5AFD" w:rsidR="0082765C" w:rsidRDefault="0082765C" w:rsidP="00BA4D1A"/>
    <w:p w14:paraId="0B947FC4" w14:textId="77777777" w:rsidR="008950C2" w:rsidRDefault="008950C2" w:rsidP="00BA4D1A">
      <w:pPr>
        <w:rPr>
          <w:b/>
          <w:bCs/>
        </w:rPr>
      </w:pPr>
    </w:p>
    <w:p w14:paraId="30C1398B" w14:textId="77777777" w:rsidR="008950C2" w:rsidRDefault="008950C2" w:rsidP="00BA4D1A">
      <w:pPr>
        <w:rPr>
          <w:b/>
          <w:bCs/>
        </w:rPr>
      </w:pPr>
    </w:p>
    <w:p w14:paraId="6806992D" w14:textId="77777777" w:rsidR="008950C2" w:rsidRDefault="008950C2" w:rsidP="00BA4D1A">
      <w:pPr>
        <w:rPr>
          <w:b/>
          <w:bCs/>
        </w:rPr>
      </w:pPr>
    </w:p>
    <w:p w14:paraId="1043B551" w14:textId="77777777" w:rsidR="008950C2" w:rsidRDefault="008950C2" w:rsidP="00BA4D1A">
      <w:pPr>
        <w:rPr>
          <w:b/>
          <w:bCs/>
        </w:rPr>
      </w:pPr>
    </w:p>
    <w:p w14:paraId="6E649A5D" w14:textId="77777777" w:rsidR="008950C2" w:rsidRDefault="008950C2" w:rsidP="00BA4D1A">
      <w:pPr>
        <w:rPr>
          <w:b/>
          <w:bCs/>
        </w:rPr>
      </w:pPr>
    </w:p>
    <w:p w14:paraId="4CAE7273" w14:textId="77777777" w:rsidR="008950C2" w:rsidRDefault="008950C2" w:rsidP="00BA4D1A">
      <w:pPr>
        <w:rPr>
          <w:b/>
          <w:bCs/>
        </w:rPr>
      </w:pPr>
    </w:p>
    <w:p w14:paraId="7965C129" w14:textId="77777777" w:rsidR="008950C2" w:rsidRDefault="008950C2" w:rsidP="00BA4D1A">
      <w:pPr>
        <w:rPr>
          <w:b/>
          <w:bCs/>
        </w:rPr>
      </w:pPr>
    </w:p>
    <w:p w14:paraId="39405B1B" w14:textId="77777777" w:rsidR="008950C2" w:rsidRDefault="008950C2" w:rsidP="00BA4D1A">
      <w:pPr>
        <w:rPr>
          <w:b/>
          <w:bCs/>
        </w:rPr>
      </w:pPr>
    </w:p>
    <w:p w14:paraId="4DEEF69F" w14:textId="77777777" w:rsidR="008950C2" w:rsidRDefault="008950C2" w:rsidP="00BA4D1A">
      <w:pPr>
        <w:rPr>
          <w:b/>
          <w:bCs/>
        </w:rPr>
      </w:pPr>
    </w:p>
    <w:p w14:paraId="126A01B4" w14:textId="77777777" w:rsidR="008950C2" w:rsidRDefault="008950C2" w:rsidP="00BA4D1A">
      <w:pPr>
        <w:rPr>
          <w:b/>
          <w:bCs/>
        </w:rPr>
      </w:pPr>
    </w:p>
    <w:p w14:paraId="53005C5B" w14:textId="77777777" w:rsidR="008950C2" w:rsidRDefault="008950C2" w:rsidP="00BA4D1A">
      <w:pPr>
        <w:rPr>
          <w:b/>
          <w:bCs/>
        </w:rPr>
      </w:pPr>
    </w:p>
    <w:p w14:paraId="36E55AB3" w14:textId="07D00945" w:rsidR="008950C2" w:rsidRPr="008950C2" w:rsidRDefault="008950C2" w:rsidP="00BA4D1A">
      <w:pPr>
        <w:rPr>
          <w:b/>
          <w:bCs/>
        </w:rPr>
      </w:pPr>
      <w:r w:rsidRPr="008950C2">
        <w:rPr>
          <w:b/>
          <w:bCs/>
        </w:rPr>
        <w:lastRenderedPageBreak/>
        <w:t>Observations</w:t>
      </w:r>
    </w:p>
    <w:p w14:paraId="78904782" w14:textId="4FE3E30D" w:rsidR="00AF7D01" w:rsidRDefault="008950C2" w:rsidP="00BA4D1A">
      <w:r w:rsidRPr="008950C2">
        <w:rPr>
          <w:noProof/>
        </w:rPr>
        <w:drawing>
          <wp:inline distT="0" distB="0" distL="0" distR="0" wp14:anchorId="71DF8B83" wp14:editId="0A2B3C20">
            <wp:extent cx="5924452" cy="28479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7498" cy="2859054"/>
                    </a:xfrm>
                    <a:prstGeom prst="rect">
                      <a:avLst/>
                    </a:prstGeom>
                  </pic:spPr>
                </pic:pic>
              </a:graphicData>
            </a:graphic>
          </wp:inline>
        </w:drawing>
      </w:r>
    </w:p>
    <w:p w14:paraId="748A5B50" w14:textId="7ADDF3FC" w:rsidR="008950C2" w:rsidRDefault="008950C2" w:rsidP="00BA4D1A"/>
    <w:p w14:paraId="2FE6085A" w14:textId="5A8EC7B9" w:rsidR="008950C2" w:rsidRDefault="008950C2" w:rsidP="008950C2">
      <w:pPr>
        <w:pStyle w:val="ListParagraph"/>
        <w:numPr>
          <w:ilvl w:val="0"/>
          <w:numId w:val="3"/>
        </w:numPr>
      </w:pPr>
      <w:r>
        <w:t>The churn rate is high during the initial months if the subscription, and this signifies as the retention rate also decreases from 3.31% to 1.63% in a span to 2 months.</w:t>
      </w:r>
    </w:p>
    <w:p w14:paraId="3290E0BF" w14:textId="7552CA85" w:rsidR="008950C2" w:rsidRDefault="008950C2" w:rsidP="008950C2">
      <w:pPr>
        <w:pStyle w:val="ListParagraph"/>
        <w:numPr>
          <w:ilvl w:val="0"/>
          <w:numId w:val="3"/>
        </w:numPr>
      </w:pPr>
      <w:r>
        <w:t>The churn rate decreases after passing of months and after 72 months the churn rate is almost 0%, and this signifies by the retention rate of the customer</w:t>
      </w:r>
      <w:r w:rsidR="00075FA1">
        <w:t xml:space="preserve"> as it increases exponentially after 69 months.</w:t>
      </w:r>
    </w:p>
    <w:p w14:paraId="04304309" w14:textId="5325863A" w:rsidR="00A24BE3" w:rsidRDefault="00A24BE3" w:rsidP="00A24BE3">
      <w:pPr>
        <w:ind w:left="360"/>
      </w:pPr>
    </w:p>
    <w:p w14:paraId="7BAD5A1F" w14:textId="642D3482" w:rsidR="00A24BE3" w:rsidRPr="00A24BE3" w:rsidRDefault="00A24BE3" w:rsidP="00A24BE3">
      <w:pPr>
        <w:rPr>
          <w:b/>
          <w:bCs/>
          <w:sz w:val="28"/>
          <w:szCs w:val="28"/>
        </w:rPr>
      </w:pPr>
      <w:r w:rsidRPr="00A24BE3">
        <w:rPr>
          <w:b/>
          <w:bCs/>
          <w:sz w:val="28"/>
          <w:szCs w:val="28"/>
        </w:rPr>
        <w:t>Services</w:t>
      </w:r>
    </w:p>
    <w:p w14:paraId="35443F5C" w14:textId="06830252" w:rsidR="00A24BE3" w:rsidRDefault="00A24BE3" w:rsidP="00A24BE3">
      <w:pPr>
        <w:rPr>
          <w:b/>
          <w:bCs/>
        </w:rPr>
      </w:pPr>
      <w:r w:rsidRPr="00A24BE3">
        <w:rPr>
          <w:b/>
          <w:bCs/>
          <w:noProof/>
        </w:rPr>
        <w:drawing>
          <wp:inline distT="0" distB="0" distL="0" distR="0" wp14:anchorId="6AFCB910" wp14:editId="0C862DBA">
            <wp:extent cx="5731510" cy="32537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53740"/>
                    </a:xfrm>
                    <a:prstGeom prst="rect">
                      <a:avLst/>
                    </a:prstGeom>
                  </pic:spPr>
                </pic:pic>
              </a:graphicData>
            </a:graphic>
          </wp:inline>
        </w:drawing>
      </w:r>
    </w:p>
    <w:p w14:paraId="0FB1B765" w14:textId="0E2608D3" w:rsidR="00A24BE3" w:rsidRPr="00A24BE3" w:rsidRDefault="00A24BE3" w:rsidP="00A24BE3">
      <w:pPr>
        <w:rPr>
          <w:b/>
          <w:bCs/>
        </w:rPr>
      </w:pPr>
      <w:r w:rsidRPr="00A24BE3">
        <w:rPr>
          <w:b/>
          <w:bCs/>
        </w:rPr>
        <w:lastRenderedPageBreak/>
        <w:t>Data Protection Service</w:t>
      </w:r>
      <w:r w:rsidRPr="00A24BE3">
        <w:t>- Customer not using data protection tend to churn out in the initial years. The company can advertise to the customers regarding the data protection service and the benefits of the service.</w:t>
      </w:r>
    </w:p>
    <w:p w14:paraId="0A0E3FA1" w14:textId="6D182ADB" w:rsidR="00A24BE3" w:rsidRPr="00A24BE3" w:rsidRDefault="00A24BE3" w:rsidP="00A24BE3">
      <w:r w:rsidRPr="00A24BE3">
        <w:rPr>
          <w:b/>
          <w:bCs/>
        </w:rPr>
        <w:t>Music Time</w:t>
      </w:r>
      <w:r w:rsidRPr="00A24BE3">
        <w:t xml:space="preserve"> - The churn out rate is 26.5% and the churn rate for customer using Music Time is 22.5%. This shows that the company should not stop Music Time service.</w:t>
      </w:r>
    </w:p>
    <w:p w14:paraId="58C7FCB6" w14:textId="5331024D" w:rsidR="00A24BE3" w:rsidRPr="00A24BE3" w:rsidRDefault="00A24BE3" w:rsidP="00A24BE3">
      <w:r w:rsidRPr="00A24BE3">
        <w:rPr>
          <w:b/>
          <w:bCs/>
        </w:rPr>
        <w:t>Global Connect</w:t>
      </w:r>
      <w:r w:rsidRPr="00A24BE3">
        <w:t xml:space="preserve"> - The churn out rate for customer not using global connect is 19.1%. The company should focus on advertising this service.</w:t>
      </w:r>
    </w:p>
    <w:p w14:paraId="4F9737D3" w14:textId="1076E256" w:rsidR="00A24BE3" w:rsidRPr="00A24BE3" w:rsidRDefault="00A24BE3" w:rsidP="00A24BE3">
      <w:r w:rsidRPr="00A24BE3">
        <w:rPr>
          <w:b/>
          <w:bCs/>
        </w:rPr>
        <w:t>Streaming Movies</w:t>
      </w:r>
      <w:r w:rsidRPr="00A24BE3">
        <w:t xml:space="preserve"> - The churn graph is high in the initial months of the service. Therefore, company should focus more on this service.</w:t>
      </w:r>
    </w:p>
    <w:p w14:paraId="3FD0EA69" w14:textId="12606733" w:rsidR="00A24BE3" w:rsidRPr="00A24BE3" w:rsidRDefault="00A24BE3" w:rsidP="00A24BE3">
      <w:r w:rsidRPr="00A24BE3">
        <w:rPr>
          <w:b/>
          <w:bCs/>
        </w:rPr>
        <w:t>Mobile Money</w:t>
      </w:r>
      <w:r w:rsidRPr="00A24BE3">
        <w:t xml:space="preserve"> - According to the customer retention graph companies should advertise more regarding this service so that customers gain trust and use this service.</w:t>
      </w:r>
    </w:p>
    <w:p w14:paraId="31D36A2B" w14:textId="6264BDCD" w:rsidR="00A24BE3" w:rsidRDefault="00A24BE3" w:rsidP="00A24BE3">
      <w:r w:rsidRPr="00A24BE3">
        <w:rPr>
          <w:b/>
          <w:bCs/>
        </w:rPr>
        <w:t>Streaming TV</w:t>
      </w:r>
      <w:r w:rsidRPr="00A24BE3">
        <w:t xml:space="preserve"> - Same goes with this service also, the company should advertise this service but customers using this service also tend to churn out, we have to dig deep to find out the reason for leaving the company.</w:t>
      </w:r>
      <w:r>
        <w:t xml:space="preserve"> </w:t>
      </w:r>
      <w:r w:rsidRPr="00A24BE3">
        <w:t>If we will dig deep, we will find out that male tend to leave the company after using this service.</w:t>
      </w:r>
    </w:p>
    <w:p w14:paraId="4DD241C1" w14:textId="1631729D" w:rsidR="00634FE3" w:rsidRDefault="00634FE3" w:rsidP="00A24BE3"/>
    <w:p w14:paraId="0206C14A" w14:textId="228A317E" w:rsidR="00634FE3" w:rsidRDefault="00634FE3" w:rsidP="00A24BE3">
      <w:pPr>
        <w:rPr>
          <w:b/>
          <w:bCs/>
        </w:rPr>
      </w:pPr>
      <w:r w:rsidRPr="00634FE3">
        <w:rPr>
          <w:b/>
          <w:bCs/>
        </w:rPr>
        <w:t>Conclusion</w:t>
      </w:r>
    </w:p>
    <w:p w14:paraId="2A996C24" w14:textId="77777777" w:rsidR="00634FE3" w:rsidRPr="00634FE3" w:rsidRDefault="00634FE3" w:rsidP="00A24BE3">
      <w:pPr>
        <w:rPr>
          <w:b/>
          <w:bCs/>
        </w:rPr>
      </w:pPr>
    </w:p>
    <w:sectPr w:rsidR="00634FE3" w:rsidRPr="00634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63DA2"/>
    <w:multiLevelType w:val="hybridMultilevel"/>
    <w:tmpl w:val="45B6C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BA68C0"/>
    <w:multiLevelType w:val="hybridMultilevel"/>
    <w:tmpl w:val="9EBE8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B7791A"/>
    <w:multiLevelType w:val="hybridMultilevel"/>
    <w:tmpl w:val="DED66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9D3"/>
    <w:rsid w:val="00060606"/>
    <w:rsid w:val="00075FA1"/>
    <w:rsid w:val="000C2417"/>
    <w:rsid w:val="005E048B"/>
    <w:rsid w:val="00634FE3"/>
    <w:rsid w:val="007C5D4E"/>
    <w:rsid w:val="0082765C"/>
    <w:rsid w:val="008950C2"/>
    <w:rsid w:val="009D49D3"/>
    <w:rsid w:val="00A24BE3"/>
    <w:rsid w:val="00A50DF9"/>
    <w:rsid w:val="00AF7D01"/>
    <w:rsid w:val="00B45100"/>
    <w:rsid w:val="00BA4D1A"/>
    <w:rsid w:val="00BC2EAB"/>
    <w:rsid w:val="00D72A1C"/>
    <w:rsid w:val="00DB5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45BA"/>
  <w15:chartTrackingRefBased/>
  <w15:docId w15:val="{8CB7F204-EDAB-450D-A873-A86DF3D52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D4E"/>
    <w:pPr>
      <w:ind w:left="720"/>
      <w:contextualSpacing/>
    </w:pPr>
  </w:style>
  <w:style w:type="paragraph" w:customStyle="1" w:styleId="comp">
    <w:name w:val="comp"/>
    <w:basedOn w:val="Normal"/>
    <w:rsid w:val="00D72A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72A1C"/>
    <w:rPr>
      <w:color w:val="0000FF"/>
      <w:u w:val="single"/>
    </w:rPr>
  </w:style>
  <w:style w:type="table" w:styleId="TableGrid">
    <w:name w:val="Table Grid"/>
    <w:basedOn w:val="TableNormal"/>
    <w:uiPriority w:val="39"/>
    <w:rsid w:val="00827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276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55541">
      <w:bodyDiv w:val="1"/>
      <w:marLeft w:val="0"/>
      <w:marRight w:val="0"/>
      <w:marTop w:val="0"/>
      <w:marBottom w:val="0"/>
      <w:divBdr>
        <w:top w:val="none" w:sz="0" w:space="0" w:color="auto"/>
        <w:left w:val="none" w:sz="0" w:space="0" w:color="auto"/>
        <w:bottom w:val="none" w:sz="0" w:space="0" w:color="auto"/>
        <w:right w:val="none" w:sz="0" w:space="0" w:color="auto"/>
      </w:divBdr>
    </w:div>
    <w:div w:id="56074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opedia.com/articles/markets/030216/worlds-top-10-telecommunications-companies.asp" TargetMode="External"/><Relationship Id="rId5" Type="http://schemas.openxmlformats.org/officeDocument/2006/relationships/hyperlink" Target="https://www.investopedia.com/ask/answers/070815/what-telecommunications-sector.as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4800</TotalTime>
  <Pages>4</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Dhurjati choudhury</dc:creator>
  <cp:keywords/>
  <dc:description/>
  <cp:lastModifiedBy>Dhurjati choudhury</cp:lastModifiedBy>
  <cp:revision>7</cp:revision>
  <dcterms:created xsi:type="dcterms:W3CDTF">2022-03-07T10:36:00Z</dcterms:created>
  <dcterms:modified xsi:type="dcterms:W3CDTF">2022-03-14T06:22:00Z</dcterms:modified>
</cp:coreProperties>
</file>