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Charles McKay</w:t>
      </w:r>
    </w:p>
    <w:p>
      <w:r>
        <w:t>Park County School Board, District 3</w:t>
      </w:r>
    </w:p>
    <w:p>
      <w:r>
        <w:t>1462 County Road 6WX</w:t>
      </w:r>
    </w:p>
    <w:p>
      <w:r>
        <w:t>Cody, Wyoming 82414</w:t>
      </w:r>
    </w:p>
    <w:p>
      <w:r>
        <w:t>(307) 555-1001</w:t>
      </w:r>
    </w:p>
    <w:p/>
    <w:p>
      <w:r>
        <w:t>February 25, 2026</w:t>
      </w:r>
    </w:p>
    <w:p/>
    <w:p>
      <w:r>
        <w:t>Superintendent Gary Morrison</w:t>
      </w:r>
    </w:p>
    <w:p>
      <w:r>
        <w:t>Park County School District</w:t>
      </w:r>
    </w:p>
    <w:p>
      <w:r>
        <w:t>Cody, Wyoming</w:t>
      </w:r>
    </w:p>
    <w:p/>
    <w:p>
      <w:r>
        <w:t>Dear Superintendent Morrison,</w:t>
      </w:r>
    </w:p>
    <w:p>
      <w:r>
        <w:t>I am writing in my capacity as the District 3 representative and a member of the Transportation and Facilities subcommittee regarding the proposal to consolidate Sage Creek Elementary and Pronghorn Valley Elementary. I want my position on the record well ahead of the special session set for November 10, 2026.</w:t>
      </w:r>
    </w:p>
    <w:p>
      <w:r>
        <w:t>My objection is practical, not personal. The consolidation as drafted would place children as young as five on bus routes approaching forty five minutes each way. I have reviewed consolidation outcomes in four Wyoming counties, Big Horn, Fremont, Carbon, and Sweetwater. In each case the added travel time landed between thirty three and fifty two minutes, and three of the four saw enrollment decline within two years as families moved closer to town or pulled children out. The projected savings were modest once transportation costs rose.</w:t>
      </w:r>
    </w:p>
    <w:p>
      <w:r>
        <w:t>I am asking for three things before the board is asked to vote. First, a route by route map with actual drive times measured on winter roads, not summer estimates. Second, a full accounting of the transportation cost the district expects to add against the building cost it expects to save. Third, a written plan for how young children on the longest routes will be supervised before and after school.</w:t>
      </w:r>
    </w:p>
    <w:p>
      <w:r>
        <w:t>I held a constituent meeting at Sage Creek that reached eighty five families. The concern there was steady and serious. These are people who chose this country knowing the distances, and they are not asking for special treatment. They are asking that the board count the real cost to the children before it counts the cost to the budget.</w:t>
      </w:r>
    </w:p>
    <w:p>
      <w:r>
        <w:t>I remain willing to work with you on options that keep both buildings open, including shared staffing and a combined administrative arrangement that does not put a small child on the road before dawn. I would welcome that conversation.</w:t>
      </w:r>
    </w:p>
    <w:p>
      <w:r>
        <w:t>Respectfully,</w:t>
      </w:r>
    </w:p>
    <w:p/>
    <w:p>
      <w:r>
        <w:t>Charles McKay</w:t>
      </w:r>
    </w:p>
    <w:p>
      <w:r>
        <w:t>District 3, Park County School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McKay</dc:creator>
  <cp:keywords/>
  <dc:description/>
  <cp:lastModifiedBy/>
  <cp:revision>1</cp:revision>
  <dcterms:created xsi:type="dcterms:W3CDTF">2026-01-20T09:30:00Z</dcterms:created>
  <dcterms:modified xsi:type="dcterms:W3CDTF">2026-01-20T09:30:00Z</dcterms:modified>
  <cp:category/>
</cp:coreProperties>
</file>