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Sage Creek Constituent Meeting, Summary Notes</w:t>
      </w:r>
    </w:p>
    <w:p>
      <w:r>
        <w:t>Recorded by Charles McKay, District 3. Meeting held at Sage Creek Elementary, January 15, 2026, 6:30 in the evening.</w:t>
      </w:r>
    </w:p>
    <w:p>
      <w:r>
        <w:rPr>
          <w:b/>
        </w:rPr>
        <w:t>Turnout</w:t>
      </w:r>
    </w:p>
    <w:p>
      <w:r>
        <w:t>Eighty five families represented. Standing room in the gym. Barbara Caldwell attended as board chair. Maria Blackhorse sent her support in writing.</w:t>
      </w:r>
    </w:p>
    <w:p>
      <w:r>
        <w:rPr>
          <w:b/>
        </w:rPr>
        <w:t>Main concerns raised</w:t>
      </w:r>
    </w:p>
    <w:p>
      <w:r>
        <w:t>Bus rides approaching forty five minutes each way for children as young as five.</w:t>
      </w:r>
    </w:p>
    <w:p>
      <w:r>
        <w:t>Early pickup times that put young children at the road in the dark in winter.</w:t>
      </w:r>
    </w:p>
    <w:p>
      <w:r>
        <w:t>Loss of the school as the center of the Sage Creek community.</w:t>
      </w:r>
    </w:p>
    <w:p>
      <w:r>
        <w:t>Doubt that the projected savings hold once transport costs are counted.</w:t>
      </w:r>
    </w:p>
    <w:p>
      <w:r>
        <w:t>Worry that families will move closer to town and enrollment will fall further.</w:t>
      </w:r>
    </w:p>
    <w:p>
      <w:r>
        <w:rPr>
          <w:b/>
        </w:rPr>
        <w:t>What families asked the board to do</w:t>
      </w:r>
    </w:p>
    <w:p>
      <w:r>
        <w:t>Measure real winter drive times route by route. Publish the full cost comparison, transport added against buildings saved. Provide a supervision plan for the longest routes. Consider shared staffing that keeps both buildings open before any closure is voted.</w:t>
      </w:r>
    </w:p>
    <w:p>
      <w:r>
        <w:rPr>
          <w:b/>
        </w:rPr>
        <w:t>Next steps</w:t>
      </w:r>
    </w:p>
    <w:p>
      <w:r>
        <w:t>Carry these points into the formal letter to Superintendent Morrison. Track the board vote count ahead of the special session on November 10, 2026. Keep the coalition informed. Coordinate with Barbara before the next regular meeting.</w:t>
      </w:r>
    </w:p>
    <w:p>
      <w:r>
        <w:t>The room was serious and respectful. These are practical people stating a practical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