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7A5540"/>
          <w:sz w:val="36"/>
        </w:rPr>
        <w:t>Glaze Recipe and Test Notes</w:t>
      </w:r>
    </w:p>
    <w:p>
      <w:pPr>
        <w:spacing w:before="0" w:after="160"/>
      </w:pPr>
      <w:r>
        <w:rPr>
          <w:rFonts w:ascii="Calibri" w:hAnsi="Calibri"/>
          <w:color w:val="6A6058"/>
          <w:sz w:val="18"/>
        </w:rPr>
        <w:t>Wilson Ceramics   |   208 Capitol Street   |   Charleston WV   |   Cone 6 Electric</w:t>
      </w:r>
    </w:p>
    <w:p>
      <w:pPr>
        <w:pBdr>
          <w:bottom w:val="single" w:sz="6" w:space="1" w:color="7A5540"/>
        </w:pBdr>
        <w:spacing w:before="0" w:after="80"/>
      </w:pPr>
    </w:p>
    <w:p>
      <w:pPr>
        <w:pStyle w:val="Heading2"/>
        <w:spacing w:before="160" w:after="40"/>
      </w:pPr>
      <w:r>
        <w:rPr>
          <w:color w:val="7A5540"/>
        </w:rPr>
        <w:t>Linen Satin Matte (LSM-01)</w:t>
      </w:r>
    </w:p>
    <w:p>
      <w:pPr>
        <w:spacing w:before="0" w:after="80"/>
      </w:pPr>
      <w:r>
        <w:rPr>
          <w:rFonts w:ascii="Calibri" w:hAnsi="Calibri"/>
          <w:color w:val="6A6058"/>
          <w:sz w:val="18"/>
        </w:rPr>
        <w:t>Base type: Satin matte   |   Fire range: Cone 6 electric   |   Status: Production glaze - current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320"/>
            <w:shd w:val="clear" w:color="auto" w:fill="7A5540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1728"/>
            <w:shd w:val="clear" w:color="auto" w:fill="7A5540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Grams</w:t>
            </w:r>
          </w:p>
        </w:tc>
        <w:tc>
          <w:tcPr>
            <w:tcW w:type="dxa" w:w="1728"/>
            <w:shd w:val="clear" w:color="auto" w:fill="7A5540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Custer Feldspar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1500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37.5%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Silica (325 mesh)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900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22.5%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Whiting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700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17.5%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EPK Kaolin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500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12.5%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Talc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250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6.2%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Zinc Oxide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150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3.8%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/>
                <w:color w:val="2C2820"/>
                <w:sz w:val="18"/>
              </w:rPr>
              <w:t>TOTAL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/>
                <w:color w:val="2C2820"/>
                <w:sz w:val="18"/>
              </w:rPr>
              <w:t>4000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/>
                <w:color w:val="2C2820"/>
                <w:sz w:val="18"/>
              </w:rPr>
              <w:t>100.0%</w:t>
            </w:r>
          </w:p>
        </w:tc>
      </w:tr>
    </w:tbl>
    <w:p>
      <w:pPr>
        <w:spacing w:before="80" w:after="40"/>
        <w:jc w:val="left"/>
      </w:pPr>
      <w:r>
        <w:rPr>
          <w:rFonts w:ascii="Calibri" w:hAnsi="Calibri"/>
          <w:b w:val="0"/>
          <w:i/>
          <w:color w:val="6A6058"/>
          <w:sz w:val="18"/>
        </w:rPr>
        <w:t>Mixing notes: Batch at 5000g. Sieve 80 mesh twice. Apply 3 coats dip or 4 layers brush. Wax foot ring.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Surface: </w:t>
      </w:r>
      <w:r>
        <w:rPr>
          <w:rFonts w:ascii="Calibri" w:hAnsi="Calibri"/>
          <w:color w:val="2C2820"/>
          <w:sz w:val="18"/>
        </w:rPr>
        <w:t>Satin matte, smooth, low sheen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Color oxidation: </w:t>
      </w:r>
      <w:r>
        <w:rPr>
          <w:rFonts w:ascii="Calibri" w:hAnsi="Calibri"/>
          <w:color w:val="2C2820"/>
          <w:sz w:val="18"/>
        </w:rPr>
        <w:t>Warm off-white, slight cream warmth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Movement: </w:t>
      </w:r>
      <w:r>
        <w:rPr>
          <w:rFonts w:ascii="Calibri" w:hAnsi="Calibri"/>
          <w:color w:val="2C2820"/>
          <w:sz w:val="18"/>
        </w:rPr>
        <w:t>None to very slight - good for plates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Dishwasher safe: </w:t>
      </w:r>
      <w:r>
        <w:rPr>
          <w:rFonts w:ascii="Calibri" w:hAnsi="Calibri"/>
          <w:color w:val="2C2820"/>
          <w:sz w:val="18"/>
        </w:rPr>
        <w:t>Yes - vitrified at cone 6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Notes: </w:t>
      </w:r>
      <w:r>
        <w:rPr>
          <w:rFonts w:ascii="Calibri" w:hAnsi="Calibri"/>
          <w:color w:val="2C2820"/>
          <w:sz w:val="18"/>
        </w:rPr>
        <w:t>Primary glaze for commission work. Matches well with clay body 1183 (Highwater). No crawling observed in 40+ firings. Consistent piece to piece.</w:t>
      </w:r>
    </w:p>
    <w:p>
      <w:pPr>
        <w:pBdr>
          <w:bottom w:val="single" w:sz="6" w:space="1" w:color="7A5540"/>
        </w:pBdr>
        <w:spacing w:before="0" w:after="80"/>
      </w:pPr>
    </w:p>
    <w:p>
      <w:pPr>
        <w:pStyle w:val="Heading2"/>
        <w:spacing w:before="160" w:after="40"/>
      </w:pPr>
      <w:r>
        <w:rPr>
          <w:color w:val="7A5540"/>
        </w:rPr>
        <w:t>Satin Amber (SA-03)</w:t>
      </w:r>
    </w:p>
    <w:p>
      <w:pPr>
        <w:spacing w:before="0" w:after="80"/>
      </w:pPr>
      <w:r>
        <w:rPr>
          <w:rFonts w:ascii="Calibri" w:hAnsi="Calibri"/>
          <w:color w:val="6A6058"/>
          <w:sz w:val="18"/>
        </w:rPr>
        <w:t>Base type: Satin matte with iron   |   Fire range: Cone 6 electric   |   Status: Production glaze - current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320"/>
            <w:shd w:val="clear" w:color="auto" w:fill="7A5540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1728"/>
            <w:shd w:val="clear" w:color="auto" w:fill="7A5540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Grams</w:t>
            </w:r>
          </w:p>
        </w:tc>
        <w:tc>
          <w:tcPr>
            <w:tcW w:type="dxa" w:w="1728"/>
            <w:shd w:val="clear" w:color="auto" w:fill="7A5540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Custer Feldspar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1200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35.3%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Silica (325 mesh)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700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20.6%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Whiting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600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17.6%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EPK Kaolin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400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11.8%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Talc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200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5.9%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Zinc Oxide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100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2.9%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Red Iron Oxide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120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3.5%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Rutile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80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2.4%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/>
                <w:color w:val="2C2820"/>
                <w:sz w:val="18"/>
              </w:rPr>
              <w:t>TOTAL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/>
                <w:color w:val="2C2820"/>
                <w:sz w:val="18"/>
              </w:rPr>
              <w:t>3400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/>
                <w:color w:val="2C2820"/>
                <w:sz w:val="18"/>
              </w:rPr>
              <w:t>100.0%</w:t>
            </w:r>
          </w:p>
        </w:tc>
      </w:tr>
    </w:tbl>
    <w:p>
      <w:pPr>
        <w:spacing w:before="80" w:after="40"/>
        <w:jc w:val="left"/>
      </w:pPr>
      <w:r>
        <w:rPr>
          <w:rFonts w:ascii="Calibri" w:hAnsi="Calibri"/>
          <w:b w:val="0"/>
          <w:i/>
          <w:color w:val="6A6058"/>
          <w:sz w:val="18"/>
        </w:rPr>
        <w:t>Mixing notes: Batch at 3000g. 80 mesh. Apply 3 thin dip coats. Avoid over-application - will run at cone 6 if thick.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Surface: </w:t>
      </w:r>
      <w:r>
        <w:rPr>
          <w:rFonts w:ascii="Calibri" w:hAnsi="Calibri"/>
          <w:color w:val="2C2820"/>
          <w:sz w:val="18"/>
        </w:rPr>
        <w:t>Satin, slight texture from rutile, warm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Color oxidation: </w:t>
      </w:r>
      <w:r>
        <w:rPr>
          <w:rFonts w:ascii="Calibri" w:hAnsi="Calibri"/>
          <w:color w:val="2C2820"/>
          <w:sz w:val="18"/>
        </w:rPr>
        <w:t>Warm amber to ochre, variation with layer thickness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Movement: </w:t>
      </w:r>
      <w:r>
        <w:rPr>
          <w:rFonts w:ascii="Calibri" w:hAnsi="Calibri"/>
          <w:color w:val="2C2820"/>
          <w:sz w:val="18"/>
        </w:rPr>
        <w:t>Slight breaking on rims, controlled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Notes: </w:t>
      </w:r>
      <w:r>
        <w:rPr>
          <w:rFonts w:ascii="Calibri" w:hAnsi="Calibri"/>
          <w:color w:val="2C2820"/>
          <w:sz w:val="18"/>
        </w:rPr>
        <w:t>Best on mugs and bowls where rim break reads as character. Iron content varies by supplier - retest with new RIO batches.</w:t>
      </w:r>
    </w:p>
    <w:p>
      <w:pPr>
        <w:pBdr>
          <w:bottom w:val="single" w:sz="6" w:space="1" w:color="7A5540"/>
        </w:pBdr>
        <w:spacing w:before="0" w:after="80"/>
      </w:pPr>
    </w:p>
    <w:p>
      <w:pPr>
        <w:pStyle w:val="Heading2"/>
        <w:spacing w:before="160" w:after="40"/>
      </w:pPr>
      <w:r>
        <w:rPr>
          <w:color w:val="7A5540"/>
        </w:rPr>
        <w:t>Celadon Grey Gloss (CGG-02)</w:t>
      </w:r>
    </w:p>
    <w:p>
      <w:pPr>
        <w:spacing w:before="0" w:after="80"/>
      </w:pPr>
      <w:r>
        <w:rPr>
          <w:rFonts w:ascii="Calibri" w:hAnsi="Calibri"/>
          <w:color w:val="6A6058"/>
          <w:sz w:val="18"/>
        </w:rPr>
        <w:t>Base type: Clear gloss with iron and titanium   |   Fire range: Cone 6 electric   |   Status: Production glaze - current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320"/>
            <w:shd w:val="clear" w:color="auto" w:fill="7A5540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1728"/>
            <w:shd w:val="clear" w:color="auto" w:fill="7A5540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Grams</w:t>
            </w:r>
          </w:p>
        </w:tc>
        <w:tc>
          <w:tcPr>
            <w:tcW w:type="dxa" w:w="1728"/>
            <w:shd w:val="clear" w:color="auto" w:fill="7A5540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Custer Feldspar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1400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38.5%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Silica (325 mesh)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1100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30.2%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Whiting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700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19.2%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EPK Kaolin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300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8.2%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Zinc Oxide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50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1.4%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Red Iron Oxide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30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0.8%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Titanium Dioxide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50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1.4%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Cobalt Carbonate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8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0.2%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/>
                <w:color w:val="2C2820"/>
                <w:sz w:val="18"/>
              </w:rPr>
              <w:t>TOTAL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/>
                <w:color w:val="2C2820"/>
                <w:sz w:val="18"/>
              </w:rPr>
              <w:t>3638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/>
                <w:color w:val="2C2820"/>
                <w:sz w:val="18"/>
              </w:rPr>
              <w:t>100.0%</w:t>
            </w:r>
          </w:p>
        </w:tc>
      </w:tr>
    </w:tbl>
    <w:p>
      <w:pPr>
        <w:spacing w:before="80" w:after="40"/>
        <w:jc w:val="left"/>
      </w:pPr>
      <w:r>
        <w:rPr>
          <w:rFonts w:ascii="Calibri" w:hAnsi="Calibri"/>
          <w:b w:val="0"/>
          <w:i/>
          <w:color w:val="6A6058"/>
          <w:sz w:val="18"/>
        </w:rPr>
        <w:t>Mixing notes: Batch at 3000g. 100 mesh sieve. Apply 2 coats dip - thinner than matte glazes. No wax needed.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Surface: </w:t>
      </w:r>
      <w:r>
        <w:rPr>
          <w:rFonts w:ascii="Calibri" w:hAnsi="Calibri"/>
          <w:color w:val="2C2820"/>
          <w:sz w:val="18"/>
        </w:rPr>
        <w:t>Gloss, fluid surface, slight blue-grey warmth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Color oxidation: </w:t>
      </w:r>
      <w:r>
        <w:rPr>
          <w:rFonts w:ascii="Calibri" w:hAnsi="Calibri"/>
          <w:color w:val="2C2820"/>
          <w:sz w:val="18"/>
        </w:rPr>
        <w:t>Cool grey to celadon blue depending on thickness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Movement: </w:t>
      </w:r>
      <w:r>
        <w:rPr>
          <w:rFonts w:ascii="Calibri" w:hAnsi="Calibri"/>
          <w:color w:val="2C2820"/>
          <w:sz w:val="18"/>
        </w:rPr>
        <w:t>Slight pooling in bowl bottoms - intentional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Notes: </w:t>
      </w:r>
      <w:r>
        <w:rPr>
          <w:rFonts w:ascii="Calibri" w:hAnsi="Calibri"/>
          <w:color w:val="2C2820"/>
          <w:sz w:val="18"/>
        </w:rPr>
        <w:t>Cobalt content is low - increase to 15g for a more pronounced blue shift. Works best on pieces with interior curves where pooling can collect.</w:t>
      </w:r>
    </w:p>
    <w:p>
      <w:pPr>
        <w:pBdr>
          <w:bottom w:val="single" w:sz="6" w:space="1" w:color="7A5540"/>
        </w:pBdr>
        <w:spacing w:before="0" w:after="80"/>
      </w:pPr>
    </w:p>
    <w:p>
      <w:pPr>
        <w:pStyle w:val="Heading2"/>
        <w:spacing w:before="160" w:after="40"/>
      </w:pPr>
      <w:r>
        <w:rPr>
          <w:color w:val="7A5540"/>
        </w:rPr>
        <w:t>Sage Green Matte (SGM-04)</w:t>
      </w:r>
    </w:p>
    <w:p>
      <w:pPr>
        <w:spacing w:before="0" w:after="80"/>
      </w:pPr>
      <w:r>
        <w:rPr>
          <w:rFonts w:ascii="Calibri" w:hAnsi="Calibri"/>
          <w:color w:val="6A6058"/>
          <w:sz w:val="18"/>
        </w:rPr>
        <w:t>Base type: Satin matte with copper and chromium   |   Fire range: Cone 6 electric   |   Status: Production glaze - current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320"/>
            <w:shd w:val="clear" w:color="auto" w:fill="7A5540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1728"/>
            <w:shd w:val="clear" w:color="auto" w:fill="7A5540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Grams</w:t>
            </w:r>
          </w:p>
        </w:tc>
        <w:tc>
          <w:tcPr>
            <w:tcW w:type="dxa" w:w="1728"/>
            <w:shd w:val="clear" w:color="auto" w:fill="7A5540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Custer Feldspar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1300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37.4%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Silica (325 mesh)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800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23.0%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Whiting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650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18.7%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EPK Kaolin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450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12.9%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Talc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220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6.3%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Copper Carbonate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40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1.2%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Chrome Oxide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15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0.4%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/>
                <w:color w:val="2C2820"/>
                <w:sz w:val="18"/>
              </w:rPr>
              <w:t>TOTAL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/>
                <w:color w:val="2C2820"/>
                <w:sz w:val="18"/>
              </w:rPr>
              <w:t>3475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/>
                <w:color w:val="2C2820"/>
                <w:sz w:val="18"/>
              </w:rPr>
              <w:t>100.0%</w:t>
            </w:r>
          </w:p>
        </w:tc>
      </w:tr>
    </w:tbl>
    <w:p>
      <w:pPr>
        <w:spacing w:before="80" w:after="40"/>
        <w:jc w:val="left"/>
      </w:pPr>
      <w:r>
        <w:rPr>
          <w:rFonts w:ascii="Calibri" w:hAnsi="Calibri"/>
          <w:b w:val="0"/>
          <w:i/>
          <w:color w:val="6A6058"/>
          <w:sz w:val="18"/>
        </w:rPr>
        <w:t>Mixing notes: Batch at 3000g. 80 mesh. Apply 3 coats dip. Test all copper/chrome glazes with tile - slight formula variations matter.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Surface: </w:t>
      </w:r>
      <w:r>
        <w:rPr>
          <w:rFonts w:ascii="Calibri" w:hAnsi="Calibri"/>
          <w:color w:val="2C2820"/>
          <w:sz w:val="18"/>
        </w:rPr>
        <w:t>Satin matte, slightly dry texture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Color oxidation: </w:t>
      </w:r>
      <w:r>
        <w:rPr>
          <w:rFonts w:ascii="Calibri" w:hAnsi="Calibri"/>
          <w:color w:val="2C2820"/>
          <w:sz w:val="18"/>
        </w:rPr>
        <w:t>Sage green, variation to olive depending on kiln position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Movement: </w:t>
      </w:r>
      <w:r>
        <w:rPr>
          <w:rFonts w:ascii="Calibri" w:hAnsi="Calibri"/>
          <w:color w:val="2C2820"/>
          <w:sz w:val="18"/>
        </w:rPr>
        <w:t>None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Notes: </w:t>
      </w:r>
      <w:r>
        <w:rPr>
          <w:rFonts w:ascii="Calibri" w:hAnsi="Calibri"/>
          <w:color w:val="2C2820"/>
          <w:sz w:val="18"/>
        </w:rPr>
        <w:t>Chrome-copper glazes are volatile. Do not fire with glazes containing RIO in the same load - can cause color contamination from atmosphere. Load separately on a kiln shelf.</w:t>
      </w:r>
    </w:p>
    <w:p>
      <w:pPr>
        <w:pBdr>
          <w:bottom w:val="single" w:sz="6" w:space="1" w:color="7A5540"/>
        </w:pBdr>
        <w:spacing w:before="0" w:after="80"/>
      </w:pPr>
    </w:p>
    <w:p>
      <w:pPr>
        <w:pStyle w:val="Heading2"/>
        <w:spacing w:before="160" w:after="40"/>
      </w:pPr>
      <w:r>
        <w:rPr>
          <w:color w:val="7A5540"/>
        </w:rPr>
        <w:t>Rust Red Matte (RRM-05 - EXPERIMENTAL)</w:t>
      </w:r>
    </w:p>
    <w:p>
      <w:pPr>
        <w:spacing w:before="0" w:after="80"/>
      </w:pPr>
      <w:r>
        <w:rPr>
          <w:rFonts w:ascii="Calibri" w:hAnsi="Calibri"/>
          <w:color w:val="6A6058"/>
          <w:sz w:val="18"/>
        </w:rPr>
        <w:t>Base type: Matte with high iron   |   Fire range: Cone 6 electric   |   Status: Testing - 4 tile tests to 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320"/>
            <w:shd w:val="clear" w:color="auto" w:fill="7A5540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1728"/>
            <w:shd w:val="clear" w:color="auto" w:fill="7A5540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Grams</w:t>
            </w:r>
          </w:p>
        </w:tc>
        <w:tc>
          <w:tcPr>
            <w:tcW w:type="dxa" w:w="1728"/>
            <w:shd w:val="clear" w:color="auto" w:fill="7A5540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Custer Feldspar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800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32.5%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Silica (325 mesh)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500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20.3%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Whiting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500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20.3%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EPK Kaolin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350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14.2%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Red Iron Oxide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250</w:t>
            </w:r>
          </w:p>
        </w:tc>
        <w:tc>
          <w:tcPr>
            <w:tcW w:type="dxa" w:w="1728"/>
            <w:shd w:val="clear" w:color="auto" w:fill="F7F2EA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10.2%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Manganese Dioxide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60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 w:val="0"/>
                <w:color w:val="2C2820"/>
                <w:sz w:val="18"/>
              </w:rPr>
              <w:t>2.4%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/>
                <w:color w:val="2C2820"/>
                <w:sz w:val="18"/>
              </w:rPr>
              <w:t>TOTAL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/>
                <w:color w:val="2C2820"/>
                <w:sz w:val="18"/>
              </w:rPr>
              <w:t>2460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7A5540"/>
              <w:left w:val="single" w:sz="4" w:space="0" w:color="7A5540"/>
              <w:bottom w:val="single" w:sz="4" w:space="0" w:color="7A5540"/>
              <w:right w:val="single" w:sz="4" w:space="0" w:color="7A5540"/>
            </w:tcBorders>
          </w:tcPr>
          <w:p>
            <w:r>
              <w:rPr>
                <w:rFonts w:ascii="Calibri" w:hAnsi="Calibri"/>
                <w:b/>
                <w:color w:val="2C2820"/>
                <w:sz w:val="18"/>
              </w:rPr>
              <w:t>100.0%</w:t>
            </w:r>
          </w:p>
        </w:tc>
      </w:tr>
    </w:tbl>
    <w:p>
      <w:pPr>
        <w:spacing w:before="80" w:after="40"/>
        <w:jc w:val="left"/>
      </w:pPr>
      <w:r>
        <w:rPr>
          <w:rFonts w:ascii="Calibri" w:hAnsi="Calibri"/>
          <w:b w:val="0"/>
          <w:i/>
          <w:color w:val="6A6058"/>
          <w:sz w:val="18"/>
        </w:rPr>
        <w:t>Mixing notes: Batch at 2000g test only. 80 mesh. Apply medium - thick application turns brown, thin turns orange. Variable.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Surface: </w:t>
      </w:r>
      <w:r>
        <w:rPr>
          <w:rFonts w:ascii="Calibri" w:hAnsi="Calibri"/>
          <w:color w:val="2C2820"/>
          <w:sz w:val="18"/>
        </w:rPr>
        <w:t>Dry matte to satin depending on application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Color oxidation: </w:t>
      </w:r>
      <w:r>
        <w:rPr>
          <w:rFonts w:ascii="Calibri" w:hAnsi="Calibri"/>
          <w:color w:val="2C2820"/>
          <w:sz w:val="18"/>
        </w:rPr>
        <w:t>Rust to terra cotta - high variability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Movement: </w:t>
      </w:r>
      <w:r>
        <w:rPr>
          <w:rFonts w:ascii="Calibri" w:hAnsi="Calibri"/>
          <w:color w:val="2C2820"/>
          <w:sz w:val="18"/>
        </w:rPr>
        <w:t>Some running at heavy application</w:t>
      </w:r>
    </w:p>
    <w:p>
      <w:pPr>
        <w:spacing w:before="0" w:after="40"/>
      </w:pPr>
      <w:r>
        <w:rPr>
          <w:rFonts w:ascii="Calibri" w:hAnsi="Calibri"/>
          <w:b/>
          <w:color w:val="7A5540"/>
          <w:sz w:val="18"/>
        </w:rPr>
        <w:t xml:space="preserve">Notes: </w:t>
      </w:r>
      <w:r>
        <w:rPr>
          <w:rFonts w:ascii="Calibri" w:hAnsi="Calibri"/>
          <w:color w:val="2C2820"/>
          <w:sz w:val="18"/>
        </w:rPr>
        <w:t>Promising but inconsistent. Try reducing MnO2 to 30g on next test. Not recommended for production work until 3 successful firings documented. Keep test tiles labeled with date and application thickness.</w:t>
      </w:r>
    </w:p>
    <w:p>
      <w:pPr>
        <w:pBdr>
          <w:bottom w:val="single" w:sz="6" w:space="1" w:color="7A5540"/>
        </w:pBdr>
        <w:spacing w:before="0" w:after="80"/>
      </w:pPr>
    </w:p>
    <w:p>
      <w:pPr>
        <w:pStyle w:val="Heading1"/>
        <w:spacing w:before="240" w:after="80"/>
      </w:pPr>
      <w:r>
        <w:rPr>
          <w:color w:val="7A5540"/>
        </w:rPr>
        <w:t>General Lab and Mixing Notes</w:t>
      </w:r>
    </w:p>
    <w:p>
      <w:pPr>
        <w:pStyle w:val="ListBullet"/>
        <w:spacing w:before="0" w:after="40"/>
        <w:ind w:left="432"/>
      </w:pPr>
      <w:r>
        <w:rPr>
          <w:rFonts w:ascii="Calibri" w:hAnsi="Calibri"/>
          <w:color w:val="2C2820"/>
          <w:sz w:val="20"/>
        </w:rPr>
        <w:t>Always sieve twice. First pass breaks up lumps; second pass catches what the first missed.</w:t>
      </w:r>
    </w:p>
    <w:p>
      <w:pPr>
        <w:pStyle w:val="ListBullet"/>
        <w:spacing w:before="0" w:after="40"/>
        <w:ind w:left="432"/>
      </w:pPr>
      <w:r>
        <w:rPr>
          <w:rFonts w:ascii="Calibri" w:hAnsi="Calibri"/>
          <w:color w:val="2C2820"/>
          <w:sz w:val="20"/>
        </w:rPr>
        <w:t>Specific gravity (SG) targets: matte glazes 1.42-1.48; gloss glazes 1.38-1.44. Check with a hydrometer before application.</w:t>
      </w:r>
    </w:p>
    <w:p>
      <w:pPr>
        <w:pStyle w:val="ListBullet"/>
        <w:spacing w:before="0" w:after="40"/>
        <w:ind w:left="432"/>
      </w:pPr>
      <w:r>
        <w:rPr>
          <w:rFonts w:ascii="Calibri" w:hAnsi="Calibri"/>
          <w:color w:val="2C2820"/>
          <w:sz w:val="20"/>
        </w:rPr>
        <w:t>Label every test tile with: glaze name, batch date, application method, cone, and firing date. An unlabeled tile is worthless.</w:t>
      </w:r>
    </w:p>
    <w:p>
      <w:pPr>
        <w:pStyle w:val="ListBullet"/>
        <w:spacing w:before="0" w:after="40"/>
        <w:ind w:left="432"/>
      </w:pPr>
      <w:r>
        <w:rPr>
          <w:rFonts w:ascii="Calibri" w:hAnsi="Calibri"/>
          <w:color w:val="2C2820"/>
          <w:sz w:val="20"/>
        </w:rPr>
        <w:t>Weigh materials in grams on a digital gram scale (0.1g accuracy minimum). Volume measurements are unreliable for chemistry.</w:t>
      </w:r>
    </w:p>
    <w:p>
      <w:pPr>
        <w:pStyle w:val="ListBullet"/>
        <w:spacing w:before="0" w:after="40"/>
        <w:ind w:left="432"/>
      </w:pPr>
      <w:r>
        <w:rPr>
          <w:rFonts w:ascii="Calibri" w:hAnsi="Calibri"/>
          <w:color w:val="2C2820"/>
          <w:sz w:val="20"/>
        </w:rPr>
        <w:t>Glaze buckets seal with lids - no evaporation between applications. Add water to adjust SG, not more materials.</w:t>
      </w:r>
    </w:p>
    <w:p>
      <w:pPr>
        <w:pStyle w:val="ListBullet"/>
        <w:spacing w:before="0" w:after="40"/>
        <w:ind w:left="432"/>
      </w:pPr>
      <w:r>
        <w:rPr>
          <w:rFonts w:ascii="Calibri" w:hAnsi="Calibri"/>
          <w:color w:val="2C2820"/>
          <w:sz w:val="20"/>
        </w:rPr>
        <w:t>Fire test tiles in the same kiln and position as production pieces to get useful data.</w:t>
      </w:r>
    </w:p>
    <w:p>
      <w:pPr>
        <w:pStyle w:val="ListBullet"/>
        <w:spacing w:before="0" w:after="40"/>
        <w:ind w:left="432"/>
      </w:pPr>
      <w:r>
        <w:rPr>
          <w:rFonts w:ascii="Calibri" w:hAnsi="Calibri"/>
          <w:color w:val="2C2820"/>
          <w:sz w:val="20"/>
        </w:rPr>
        <w:t>When a glaze fails: document what happened (crawled, ran, pinholed, color wrong), then adjust one variable at a time.</w:t>
      </w:r>
    </w:p>
    <w:p>
      <w:pPr>
        <w:pStyle w:val="ListBullet"/>
        <w:spacing w:before="0" w:after="40"/>
        <w:ind w:left="432"/>
      </w:pPr>
      <w:r>
        <w:rPr>
          <w:rFonts w:ascii="Calibri" w:hAnsi="Calibri"/>
          <w:color w:val="2C2820"/>
          <w:sz w:val="20"/>
        </w:rPr>
        <w:t>Batch size: 3000g is a good working batch. 5000g if a glaze is going into heavy production.</w:t>
      </w:r>
    </w:p>
    <w:p>
      <w:pPr>
        <w:pStyle w:val="ListBullet"/>
        <w:spacing w:before="0" w:after="40"/>
        <w:ind w:left="432"/>
      </w:pPr>
      <w:r>
        <w:rPr>
          <w:rFonts w:ascii="Calibri" w:hAnsi="Calibri"/>
          <w:color w:val="2C2820"/>
          <w:sz w:val="20"/>
        </w:rPr>
        <w:t>Store dry materials in sealed lidded buckets labeled with supplier, material name, and date received.</w:t>
      </w:r>
    </w:p>
    <w:p>
      <w:pPr>
        <w:pBdr>
          <w:bottom w:val="single" w:sz="6" w:space="1" w:color="7A5540"/>
        </w:pBdr>
        <w:spacing w:before="0" w:after="80"/>
      </w:pPr>
    </w:p>
    <w:p>
      <w:pPr>
        <w:jc w:val="center"/>
      </w:pPr>
      <w:r>
        <w:rPr>
          <w:rFonts w:ascii="Calibri" w:hAnsi="Calibri"/>
          <w:color w:val="6A6058"/>
          <w:sz w:val="16"/>
        </w:rPr>
        <w:t>Wilson Ceramics  |  208 Capitol Street  |  Charleston WV 25301  |  Cone 6 Electric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A554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55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