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7A5540"/>
          <w:sz w:val="32"/>
        </w:rPr>
        <w:t>Selling Handmade Online: A Practical Guide for Studio Artists</w:t>
      </w:r>
    </w:p>
    <w:p>
      <w:pPr>
        <w:spacing w:before="0" w:after="40"/>
        <w:jc w:val="center"/>
      </w:pPr>
      <w:r>
        <w:rPr>
          <w:rFonts w:ascii="Calibri" w:hAnsi="Calibri"/>
          <w:color w:val="6A6058"/>
          <w:sz w:val="18"/>
        </w:rPr>
        <w:t>Workshop Handout   |   Charleston Public Library   |   Thursday, October 23, 2026</w:t>
      </w:r>
    </w:p>
    <w:p>
      <w:pPr>
        <w:spacing w:before="0" w:after="160"/>
        <w:jc w:val="center"/>
      </w:pPr>
      <w:r>
        <w:rPr>
          <w:rFonts w:ascii="Calibri" w:hAnsi="Calibri"/>
          <w:color w:val="6A6058"/>
          <w:sz w:val="18"/>
        </w:rPr>
        <w:t>Presented by James Wilson (Wilson Ceramics) and Vera Simmons (Vera's Fiber Studio)</w:t>
      </w:r>
    </w:p>
    <w:p>
      <w:pPr>
        <w:pBdr>
          <w:bottom w:val="single" w:sz="6" w:space="1" w:color="7A5540"/>
        </w:pBdr>
        <w:spacing w:before="0" w:after="80"/>
      </w:pPr>
    </w:p>
    <w:p>
      <w:pPr>
        <w:pStyle w:val="Heading1"/>
        <w:spacing w:before="240" w:after="80"/>
      </w:pPr>
      <w:r>
        <w:rPr>
          <w:color w:val="7A5540"/>
        </w:rPr>
        <w:t>1. Is an Online Shop Right for You?</w:t>
      </w:r>
    </w:p>
    <w:p>
      <w:pPr>
        <w:spacing w:before="0" w:after="80"/>
        <w:jc w:val="left"/>
      </w:pPr>
      <w:r>
        <w:rPr>
          <w:rFonts w:ascii="Calibri" w:hAnsi="Calibri"/>
          <w:b w:val="0"/>
          <w:i w:val="0"/>
          <w:color w:val="2C2820"/>
          <w:sz w:val="20"/>
        </w:rPr>
        <w:t>Before setting up a shop, it helps to answer some honest questions about how you work and what you make.</w:t>
      </w:r>
    </w:p>
    <w:p>
      <w:pPr>
        <w:pStyle w:val="ListBullet"/>
        <w:spacing w:before="0" w:after="40"/>
        <w:ind w:left="432"/>
      </w:pPr>
      <w:r>
        <w:rPr>
          <w:rFonts w:ascii="Calibri" w:hAnsi="Calibri"/>
          <w:color w:val="2C2820"/>
          <w:sz w:val="20"/>
        </w:rPr>
        <w:t>Do you make work consistently, or in irregular bursts? Etsy and similar platforms reward shops that list regularly.</w:t>
      </w:r>
    </w:p>
    <w:p>
      <w:pPr>
        <w:pStyle w:val="ListBullet"/>
        <w:spacing w:before="0" w:after="40"/>
        <w:ind w:left="432"/>
      </w:pPr>
      <w:r>
        <w:rPr>
          <w:rFonts w:ascii="Calibri" w:hAnsi="Calibri"/>
          <w:color w:val="2C2820"/>
          <w:sz w:val="20"/>
        </w:rPr>
        <w:t>Is your work photogenic? Online handmade sales are almost entirely driven by photography.</w:t>
      </w:r>
    </w:p>
    <w:p>
      <w:pPr>
        <w:pStyle w:val="ListBullet"/>
        <w:spacing w:before="0" w:after="40"/>
        <w:ind w:left="432"/>
      </w:pPr>
      <w:r>
        <w:rPr>
          <w:rFonts w:ascii="Calibri" w:hAnsi="Calibri"/>
          <w:color w:val="2C2820"/>
          <w:sz w:val="20"/>
        </w:rPr>
        <w:t>Are you willing to handle customer service, shipping, returns, and reviews - in addition to making?</w:t>
      </w:r>
    </w:p>
    <w:p>
      <w:pPr>
        <w:pStyle w:val="ListBullet"/>
        <w:spacing w:before="0" w:after="40"/>
        <w:ind w:left="432"/>
      </w:pPr>
      <w:r>
        <w:rPr>
          <w:rFonts w:ascii="Calibri" w:hAnsi="Calibri"/>
          <w:color w:val="2C2820"/>
          <w:sz w:val="20"/>
        </w:rPr>
        <w:t>Do you have a consistent body of work, or a range of one-offs? Both can work, but they require different approaches.</w:t>
      </w:r>
    </w:p>
    <w:p>
      <w:pPr>
        <w:pStyle w:val="ListBullet"/>
        <w:spacing w:before="0" w:after="40"/>
        <w:ind w:left="432"/>
      </w:pPr>
      <w:r>
        <w:rPr>
          <w:rFonts w:ascii="Calibri" w:hAnsi="Calibri"/>
          <w:color w:val="2C2820"/>
          <w:sz w:val="20"/>
        </w:rPr>
        <w:t>What is your minimum hourly rate for your own time, including packing and responding to messages?</w:t>
      </w:r>
    </w:p>
    <w:p>
      <w:pPr>
        <w:spacing w:before="80" w:after="80"/>
        <w:jc w:val="left"/>
      </w:pPr>
      <w:r>
        <w:rPr>
          <w:rFonts w:ascii="Calibri" w:hAnsi="Calibri"/>
          <w:b w:val="0"/>
          <w:i w:val="0"/>
          <w:color w:val="2C2820"/>
          <w:sz w:val="20"/>
        </w:rPr>
        <w:t>There is no wrong answer to any of these. Online sales are not the only or the best option for every maker. Know what you are signing up for before you start.</w:t>
      </w:r>
    </w:p>
    <w:p>
      <w:pPr>
        <w:pStyle w:val="Heading1"/>
        <w:spacing w:before="240" w:after="80"/>
      </w:pPr>
      <w:r>
        <w:rPr>
          <w:color w:val="7A5540"/>
        </w:rPr>
        <w:t>2. Platform Overview</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016"/>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Platform</w:t>
            </w:r>
          </w:p>
        </w:tc>
        <w:tc>
          <w:tcPr>
            <w:tcW w:type="dxa" w:w="2880"/>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Best For</w:t>
            </w:r>
          </w:p>
        </w:tc>
        <w:tc>
          <w:tcPr>
            <w:tcW w:type="dxa" w:w="2880"/>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Fee Structure</w:t>
            </w:r>
          </w:p>
        </w:tc>
        <w:tc>
          <w:tcPr>
            <w:tcW w:type="dxa" w:w="3024"/>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Notes</w:t>
            </w:r>
          </w:p>
        </w:tc>
      </w:tr>
      <w:tr>
        <w:tc>
          <w:tcPr>
            <w:tcW w:type="dxa" w:w="2016"/>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Etsy</w:t>
            </w:r>
          </w:p>
        </w:tc>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Functional craft, jewelry, handmade goods</w:t>
            </w:r>
          </w:p>
        </w:tc>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Listing $0.20, 6.5% transaction + 3% payment</w:t>
            </w:r>
          </w:p>
        </w:tc>
        <w:tc>
          <w:tcPr>
            <w:tcW w:type="dxa" w:w="3024"/>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Largest built-in audience for handmade; competition is high</w:t>
            </w:r>
          </w:p>
        </w:tc>
      </w:tr>
      <w:tr>
        <w:tc>
          <w:tcPr>
            <w:tcW w:type="dxa" w:w="2016"/>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Own website</w:t>
            </w:r>
          </w:p>
        </w:tc>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Full brand control, repeat customers</w:t>
            </w:r>
          </w:p>
        </w:tc>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Hosting + payment processing (2.9% + $0.30)</w:t>
            </w:r>
          </w:p>
        </w:tc>
        <w:tc>
          <w:tcPr>
            <w:tcW w:type="dxa" w:w="3024"/>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No built-in traffic; SEO and social required</w:t>
            </w:r>
          </w:p>
        </w:tc>
      </w:tr>
      <w:tr>
        <w:tc>
          <w:tcPr>
            <w:tcW w:type="dxa" w:w="2016"/>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Instagram Shop</w:t>
            </w:r>
          </w:p>
        </w:tc>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Visual work with strong existing following</w:t>
            </w:r>
          </w:p>
        </w:tc>
        <w:tc>
          <w:tcPr>
            <w:tcW w:type="dxa" w:w="2880"/>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Facebook Checkout fees</w:t>
            </w:r>
          </w:p>
        </w:tc>
        <w:tc>
          <w:tcPr>
            <w:tcW w:type="dxa" w:w="3024"/>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Works best as a supplement to Etsy or website</w:t>
            </w:r>
          </w:p>
        </w:tc>
      </w:tr>
      <w:tr>
        <w:tc>
          <w:tcPr>
            <w:tcW w:type="dxa" w:w="2016"/>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Local marketplace (Tamarack etc.)</w:t>
            </w:r>
          </w:p>
        </w:tc>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Regional presence, premium buyers</w:t>
            </w:r>
          </w:p>
        </w:tc>
        <w:tc>
          <w:tcPr>
            <w:tcW w:type="dxa" w:w="2880"/>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Booth fee or consignment %</w:t>
            </w:r>
          </w:p>
        </w:tc>
        <w:tc>
          <w:tcPr>
            <w:tcW w:type="dxa" w:w="3024"/>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Face-to-face relationship with buyers, no shipping</w:t>
            </w:r>
          </w:p>
        </w:tc>
      </w:tr>
    </w:tbl>
    <w:p>
      <w:pPr>
        <w:pStyle w:val="Heading1"/>
        <w:spacing w:before="240" w:after="80"/>
      </w:pPr>
      <w:r>
        <w:rPr>
          <w:color w:val="7A5540"/>
        </w:rPr>
        <w:t>3. Photography: The Most Important Skill</w:t>
      </w:r>
    </w:p>
    <w:p>
      <w:pPr>
        <w:spacing w:before="0" w:after="80"/>
        <w:jc w:val="left"/>
      </w:pPr>
      <w:r>
        <w:rPr>
          <w:rFonts w:ascii="Calibri" w:hAnsi="Calibri"/>
          <w:b w:val="0"/>
          <w:i w:val="0"/>
          <w:color w:val="2C2820"/>
          <w:sz w:val="20"/>
        </w:rPr>
        <w:t>Most customers buying handmade work online have never seen the piece in person. Your photograph is the piece, as far as they are concerned. This is worth investing time in.</w:t>
      </w:r>
    </w:p>
    <w:p>
      <w:pPr>
        <w:pStyle w:val="ListBullet"/>
        <w:spacing w:before="0" w:after="40"/>
        <w:ind w:left="432"/>
      </w:pPr>
      <w:r>
        <w:rPr>
          <w:rFonts w:ascii="Calibri" w:hAnsi="Calibri"/>
          <w:color w:val="2C2820"/>
          <w:sz w:val="20"/>
        </w:rPr>
        <w:t>Natural light is almost always better than artificial light. North light is the most even.</w:t>
      </w:r>
    </w:p>
    <w:p>
      <w:pPr>
        <w:pStyle w:val="ListBullet"/>
        <w:spacing w:before="0" w:after="40"/>
        <w:ind w:left="432"/>
      </w:pPr>
      <w:r>
        <w:rPr>
          <w:rFonts w:ascii="Calibri" w:hAnsi="Calibri"/>
          <w:color w:val="2C2820"/>
          <w:sz w:val="20"/>
        </w:rPr>
        <w:t>Use a neutral background (linen, white board, unfinished wood) that does not compete with the work.</w:t>
      </w:r>
    </w:p>
    <w:p>
      <w:pPr>
        <w:pStyle w:val="ListBullet"/>
        <w:spacing w:before="0" w:after="40"/>
        <w:ind w:left="432"/>
      </w:pPr>
      <w:r>
        <w:rPr>
          <w:rFonts w:ascii="Calibri" w:hAnsi="Calibri"/>
          <w:color w:val="2C2820"/>
          <w:sz w:val="20"/>
        </w:rPr>
        <w:t>Show scale. Include a hand, a familiar object, or a dimension in the listing.</w:t>
      </w:r>
    </w:p>
    <w:p>
      <w:pPr>
        <w:pStyle w:val="ListBullet"/>
        <w:spacing w:before="0" w:after="40"/>
        <w:ind w:left="432"/>
      </w:pPr>
      <w:r>
        <w:rPr>
          <w:rFonts w:ascii="Calibri" w:hAnsi="Calibri"/>
          <w:color w:val="2C2820"/>
          <w:sz w:val="20"/>
        </w:rPr>
        <w:t>Show the piece in use. A mug with coffee in it, a bowl with fruit. Functional work sells better with use context.</w:t>
      </w:r>
    </w:p>
    <w:p>
      <w:pPr>
        <w:pStyle w:val="ListBullet"/>
        <w:spacing w:before="0" w:after="40"/>
        <w:ind w:left="432"/>
      </w:pPr>
      <w:r>
        <w:rPr>
          <w:rFonts w:ascii="Calibri" w:hAnsi="Calibri"/>
          <w:color w:val="2C2820"/>
          <w:sz w:val="20"/>
        </w:rPr>
        <w:t>Show the bottom and any signature. Buyers who care about craft want to see that you made it.</w:t>
      </w:r>
    </w:p>
    <w:p>
      <w:pPr>
        <w:pStyle w:val="ListBullet"/>
        <w:spacing w:before="0" w:after="40"/>
        <w:ind w:left="432"/>
      </w:pPr>
      <w:r>
        <w:rPr>
          <w:rFonts w:ascii="Calibri" w:hAnsi="Calibri"/>
          <w:color w:val="2C2820"/>
          <w:sz w:val="20"/>
        </w:rPr>
        <w:t>Edit for accuracy, not enhancement. If the glaze is warm amber, it should look warm amber in the photo.</w:t>
      </w:r>
    </w:p>
    <w:p>
      <w:pPr>
        <w:pStyle w:val="ListBullet"/>
        <w:spacing w:before="0" w:after="40"/>
        <w:ind w:left="432"/>
      </w:pPr>
      <w:r>
        <w:rPr>
          <w:rFonts w:ascii="Calibri" w:hAnsi="Calibri"/>
          <w:color w:val="2C2820"/>
          <w:sz w:val="20"/>
        </w:rPr>
        <w:t>Batch your photography when possible. One good setup lets you shoot multiple listings efficiently.</w:t>
      </w:r>
    </w:p>
    <w:p>
      <w:pPr>
        <w:pStyle w:val="Heading1"/>
        <w:spacing w:before="240" w:after="80"/>
      </w:pPr>
      <w:r>
        <w:rPr>
          <w:color w:val="7A5540"/>
        </w:rPr>
        <w:t>4. Pricing Your Work</w:t>
      </w:r>
    </w:p>
    <w:p>
      <w:pPr>
        <w:spacing w:before="0" w:after="40"/>
        <w:jc w:val="left"/>
      </w:pPr>
      <w:r>
        <w:rPr>
          <w:rFonts w:ascii="Calibri" w:hAnsi="Calibri"/>
          <w:b w:val="0"/>
          <w:i w:val="0"/>
          <w:color w:val="2C2820"/>
          <w:sz w:val="20"/>
        </w:rPr>
        <w:t>Underpricing is the most common mistake new sellers make. Use the formula:</w:t>
      </w:r>
    </w:p>
    <w:p>
      <w:pPr>
        <w:spacing w:before="40" w:after="40"/>
      </w:pPr>
      <w:r>
        <w:rPr>
          <w:rFonts w:ascii="Calibri" w:hAnsi="Calibri"/>
          <w:b/>
          <w:color w:val="7A5540"/>
          <w:sz w:val="20"/>
        </w:rPr>
        <w:t>Materials + Labour (your hourly rate x hours) + Overhead share + Profit = Wholesale price</w:t>
      </w:r>
    </w:p>
    <w:p>
      <w:pPr>
        <w:spacing w:before="0" w:after="80"/>
        <w:jc w:val="left"/>
      </w:pPr>
      <w:r>
        <w:rPr>
          <w:rFonts w:ascii="Calibri" w:hAnsi="Calibri"/>
          <w:b w:val="0"/>
          <w:i w:val="0"/>
          <w:color w:val="2C2820"/>
          <w:sz w:val="20"/>
        </w:rPr>
        <w:t>Retail price is typically 2x to 2.5x wholesale. Your hourly rate should reflect your skill, experience, and market. A student rate and a 14-year professional rate should not be the same.</w:t>
      </w:r>
    </w:p>
    <w:p>
      <w:pPr>
        <w:spacing w:before="0" w:after="40"/>
        <w:jc w:val="left"/>
      </w:pPr>
      <w:r>
        <w:rPr>
          <w:rFonts w:ascii="Calibri" w:hAnsi="Calibri"/>
          <w:b/>
          <w:i w:val="0"/>
          <w:color w:val="2C2820"/>
          <w:sz w:val="20"/>
        </w:rPr>
        <w:t>Common underpricing traps:</w:t>
      </w:r>
    </w:p>
    <w:p>
      <w:pPr>
        <w:pStyle w:val="ListBullet"/>
        <w:spacing w:before="0" w:after="40"/>
        <w:ind w:left="432"/>
      </w:pPr>
      <w:r>
        <w:rPr>
          <w:rFonts w:ascii="Calibri" w:hAnsi="Calibri"/>
          <w:color w:val="2C2820"/>
          <w:sz w:val="20"/>
        </w:rPr>
        <w:t>Not counting your own time in materials cost</w:t>
      </w:r>
    </w:p>
    <w:p>
      <w:pPr>
        <w:pStyle w:val="ListBullet"/>
        <w:spacing w:before="0" w:after="40"/>
        <w:ind w:left="432"/>
      </w:pPr>
      <w:r>
        <w:rPr>
          <w:rFonts w:ascii="Calibri" w:hAnsi="Calibri"/>
          <w:color w:val="2C2820"/>
          <w:sz w:val="20"/>
        </w:rPr>
        <w:t>Not accounting for failed pieces (a 15% failure rate means your successful pieces must cover the cost of the failures)</w:t>
      </w:r>
    </w:p>
    <w:p>
      <w:pPr>
        <w:pStyle w:val="ListBullet"/>
        <w:spacing w:before="0" w:after="40"/>
        <w:ind w:left="432"/>
      </w:pPr>
      <w:r>
        <w:rPr>
          <w:rFonts w:ascii="Calibri" w:hAnsi="Calibri"/>
          <w:color w:val="2C2820"/>
          <w:sz w:val="20"/>
        </w:rPr>
        <w:t>Not including Etsy fees and shipping materials in the price</w:t>
      </w:r>
    </w:p>
    <w:p>
      <w:pPr>
        <w:pStyle w:val="ListBullet"/>
        <w:spacing w:before="0" w:after="40"/>
        <w:ind w:left="432"/>
      </w:pPr>
      <w:r>
        <w:rPr>
          <w:rFonts w:ascii="Calibri" w:hAnsi="Calibri"/>
          <w:color w:val="2C2820"/>
          <w:sz w:val="20"/>
        </w:rPr>
        <w:t>Pricing based on what you feel comfortable charging rather than what the work costs to make</w:t>
      </w:r>
    </w:p>
    <w:p>
      <w:pPr>
        <w:pStyle w:val="ListBullet"/>
        <w:spacing w:before="0" w:after="40"/>
        <w:ind w:left="432"/>
      </w:pPr>
      <w:r>
        <w:rPr>
          <w:rFonts w:ascii="Calibri" w:hAnsi="Calibri"/>
          <w:color w:val="2C2820"/>
          <w:sz w:val="20"/>
        </w:rPr>
        <w:t>Comparing prices to mass-produced work - you are not competing with Target</w:t>
      </w:r>
    </w:p>
    <w:p>
      <w:pPr>
        <w:pStyle w:val="Heading1"/>
        <w:spacing w:before="240" w:after="80"/>
      </w:pPr>
      <w:r>
        <w:rPr>
          <w:color w:val="7A5540"/>
        </w:rPr>
        <w:t>5. Shipping Handmade Ceramics</w:t>
      </w:r>
    </w:p>
    <w:tbl>
      <w:tblPr>
        <w:tblStyle w:val="TableGrid"/>
        <w:tblW w:type="auto" w:w="0"/>
        <w:jc w:val="center"/>
        <w:tblLook w:firstColumn="1" w:firstRow="1" w:lastColumn="0" w:lastRow="0" w:noHBand="0" w:noVBand="1" w:val="04A0"/>
      </w:tblPr>
      <w:tblGrid>
        <w:gridCol w:w="4392"/>
        <w:gridCol w:w="4392"/>
      </w:tblGrid>
      <w:tr>
        <w:tc>
          <w:tcPr>
            <w:tcW w:type="dxa" w:w="2592"/>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Topic</w:t>
            </w:r>
          </w:p>
        </w:tc>
        <w:tc>
          <w:tcPr>
            <w:tcW w:type="dxa" w:w="8208"/>
            <w:shd w:val="clear" w:color="auto" w:fill="7A5540"/>
            <w:tcBorders>
              <w:top w:val="single" w:sz="4" w:space="0" w:color="7A5540"/>
              <w:left w:val="single" w:sz="4" w:space="0" w:color="7A5540"/>
              <w:bottom w:val="single" w:sz="4" w:space="0" w:color="7A5540"/>
              <w:right w:val="single" w:sz="4" w:space="0" w:color="7A5540"/>
            </w:tcBorders>
          </w:tcPr>
          <w:p>
            <w:pPr>
              <w:jc w:val="center"/>
            </w:pPr>
            <w:r>
              <w:rPr>
                <w:rFonts w:ascii="Calibri" w:hAnsi="Calibri"/>
                <w:b/>
                <w:color w:val="FFFFFF"/>
                <w:sz w:val="18"/>
              </w:rPr>
              <w:t>Notes</w:t>
            </w:r>
          </w:p>
        </w:tc>
      </w:tr>
      <w:tr>
        <w:tc>
          <w:tcPr>
            <w:tcW w:type="dxa" w:w="2592"/>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Packaging</w:t>
            </w:r>
          </w:p>
        </w:tc>
        <w:tc>
          <w:tcPr>
            <w:tcW w:type="dxa" w:w="8208"/>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Ceramics need double-boxing for pieces over 1 pound. Bubble wrap + packing peanuts is the most reliable combination. Do not skip the inner box.</w:t>
            </w:r>
          </w:p>
        </w:tc>
      </w:tr>
      <w:tr>
        <w:tc>
          <w:tcPr>
            <w:tcW w:type="dxa" w:w="2592"/>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Insurance</w:t>
            </w:r>
          </w:p>
        </w:tc>
        <w:tc>
          <w:tcPr>
            <w:tcW w:type="dxa" w:w="8208"/>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Always insure work worth over $50. UPS and USPS both offer declared value coverage. The claim process is slow but it does work.</w:t>
            </w:r>
          </w:p>
        </w:tc>
      </w:tr>
      <w:tr>
        <w:tc>
          <w:tcPr>
            <w:tcW w:type="dxa" w:w="2592"/>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Free shipping trap</w:t>
            </w:r>
          </w:p>
        </w:tc>
        <w:tc>
          <w:tcPr>
            <w:tcW w:type="dxa" w:w="8208"/>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Etsy favors free shipping in search results. If you offer free shipping, build it into the price. Do not absorb it from your margin.</w:t>
            </w:r>
          </w:p>
        </w:tc>
      </w:tr>
      <w:tr>
        <w:tc>
          <w:tcPr>
            <w:tcW w:type="dxa" w:w="2592"/>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Shipping weight</w:t>
            </w:r>
          </w:p>
        </w:tc>
        <w:tc>
          <w:tcPr>
            <w:tcW w:type="dxa" w:w="8208"/>
            <w:shd w:val="clear" w:color="auto" w:fill="FFFFFF"/>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Stoneware is heavy. Know your piece weights before listing. A mug might weigh 14 oz but box and packing brings it to 24 oz.</w:t>
            </w:r>
          </w:p>
        </w:tc>
      </w:tr>
      <w:tr>
        <w:tc>
          <w:tcPr>
            <w:tcW w:type="dxa" w:w="2592"/>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International</w:t>
            </w:r>
          </w:p>
        </w:tc>
        <w:tc>
          <w:tcPr>
            <w:tcW w:type="dxa" w:w="8208"/>
            <w:shd w:val="clear" w:color="auto" w:fill="F7F2EA"/>
            <w:tcBorders>
              <w:top w:val="single" w:sz="4" w:space="0" w:color="7A5540"/>
              <w:left w:val="single" w:sz="4" w:space="0" w:color="7A5540"/>
              <w:bottom w:val="single" w:sz="4" w:space="0" w:color="7A5540"/>
              <w:right w:val="single" w:sz="4" w:space="0" w:color="7A5540"/>
            </w:tcBorders>
          </w:tcPr>
          <w:p>
            <w:r>
              <w:rPr>
                <w:rFonts w:ascii="Calibri" w:hAnsi="Calibri"/>
                <w:b w:val="0"/>
                <w:color w:val="2C2820"/>
                <w:sz w:val="18"/>
              </w:rPr>
              <w:t>International shipping is unpredictable. Consider limiting to US until you have domestic operations running smoothly.</w:t>
            </w:r>
          </w:p>
        </w:tc>
      </w:tr>
    </w:tbl>
    <w:p>
      <w:pPr>
        <w:pStyle w:val="Heading1"/>
        <w:spacing w:before="240" w:after="80"/>
      </w:pPr>
      <w:r>
        <w:rPr>
          <w:color w:val="7A5540"/>
        </w:rPr>
        <w:t>6. Customer Service and Reviews</w:t>
      </w:r>
    </w:p>
    <w:p>
      <w:pPr>
        <w:pStyle w:val="ListBullet"/>
        <w:spacing w:before="0" w:after="40"/>
        <w:ind w:left="432"/>
      </w:pPr>
      <w:r>
        <w:rPr>
          <w:rFonts w:ascii="Calibri" w:hAnsi="Calibri"/>
          <w:color w:val="2C2820"/>
          <w:sz w:val="20"/>
        </w:rPr>
        <w:t>Respond to messages within 24 hours on weekdays. Etsy tracks response time and it affects your Star Seller status.</w:t>
      </w:r>
    </w:p>
    <w:p>
      <w:pPr>
        <w:pStyle w:val="ListBullet"/>
        <w:spacing w:before="0" w:after="40"/>
        <w:ind w:left="432"/>
      </w:pPr>
      <w:r>
        <w:rPr>
          <w:rFonts w:ascii="Calibri" w:hAnsi="Calibri"/>
          <w:color w:val="2C2820"/>
          <w:sz w:val="20"/>
        </w:rPr>
        <w:t>Set realistic processing times. Most buyers will wait 2 to 4 weeks for handmade work if the listing is clear.</w:t>
      </w:r>
    </w:p>
    <w:p>
      <w:pPr>
        <w:pStyle w:val="ListBullet"/>
        <w:spacing w:before="0" w:after="40"/>
        <w:ind w:left="432"/>
      </w:pPr>
      <w:r>
        <w:rPr>
          <w:rFonts w:ascii="Calibri" w:hAnsi="Calibri"/>
          <w:color w:val="2C2820"/>
          <w:sz w:val="20"/>
        </w:rPr>
        <w:t>When something goes wrong (and eventually it will), respond quickly and with a resolution. A replaced piece earns better long-term goodwill than a refund with no follow-up.</w:t>
      </w:r>
    </w:p>
    <w:p>
      <w:pPr>
        <w:pStyle w:val="ListBullet"/>
        <w:spacing w:before="0" w:after="40"/>
        <w:ind w:left="432"/>
      </w:pPr>
      <w:r>
        <w:rPr>
          <w:rFonts w:ascii="Calibri" w:hAnsi="Calibri"/>
          <w:color w:val="2C2820"/>
          <w:sz w:val="20"/>
        </w:rPr>
        <w:t>Reviews are social proof. A polite follow-up after delivery asking about the piece is not pushy - most buyers appreciate it.</w:t>
      </w:r>
    </w:p>
    <w:p>
      <w:pPr>
        <w:pStyle w:val="ListBullet"/>
        <w:spacing w:before="0" w:after="40"/>
        <w:ind w:left="432"/>
      </w:pPr>
      <w:r>
        <w:rPr>
          <w:rFonts w:ascii="Calibri" w:hAnsi="Calibri"/>
          <w:color w:val="2C2820"/>
          <w:sz w:val="20"/>
        </w:rPr>
        <w:t>Do not get into public arguments in review responses. Keep it professional, brief, and factual.</w:t>
      </w:r>
    </w:p>
    <w:p>
      <w:pPr>
        <w:pStyle w:val="Heading1"/>
        <w:spacing w:before="240" w:after="80"/>
      </w:pPr>
      <w:r>
        <w:rPr>
          <w:color w:val="7A5540"/>
        </w:rPr>
        <w:t>7. Key Takeaways</w:t>
      </w:r>
    </w:p>
    <w:p>
      <w:pPr>
        <w:spacing w:before="0" w:after="80"/>
      </w:pPr>
      <w:r>
        <w:rPr>
          <w:rFonts w:ascii="Calibri" w:hAnsi="Calibri"/>
          <w:b/>
          <w:color w:val="7A5540"/>
          <w:sz w:val="20"/>
        </w:rPr>
        <w:t xml:space="preserve">1. </w:t>
      </w:r>
      <w:r>
        <w:rPr>
          <w:rFonts w:ascii="Calibri" w:hAnsi="Calibri"/>
          <w:color w:val="2C2820"/>
          <w:sz w:val="20"/>
        </w:rPr>
        <w:t>Online selling is a business operation layered on top of making. Both require your attention.</w:t>
      </w:r>
    </w:p>
    <w:p>
      <w:pPr>
        <w:spacing w:before="0" w:after="80"/>
      </w:pPr>
      <w:r>
        <w:rPr>
          <w:rFonts w:ascii="Calibri" w:hAnsi="Calibri"/>
          <w:b/>
          <w:color w:val="7A5540"/>
          <w:sz w:val="20"/>
        </w:rPr>
        <w:t xml:space="preserve">2. </w:t>
      </w:r>
      <w:r>
        <w:rPr>
          <w:rFonts w:ascii="Calibri" w:hAnsi="Calibri"/>
          <w:color w:val="2C2820"/>
          <w:sz w:val="20"/>
        </w:rPr>
        <w:t>Photography is not optional - it is the single highest-leverage thing you can do to improve sales.</w:t>
      </w:r>
    </w:p>
    <w:p>
      <w:pPr>
        <w:spacing w:before="0" w:after="80"/>
      </w:pPr>
      <w:r>
        <w:rPr>
          <w:rFonts w:ascii="Calibri" w:hAnsi="Calibri"/>
          <w:b/>
          <w:color w:val="7A5540"/>
          <w:sz w:val="20"/>
        </w:rPr>
        <w:t xml:space="preserve">3. </w:t>
      </w:r>
      <w:r>
        <w:rPr>
          <w:rFonts w:ascii="Calibri" w:hAnsi="Calibri"/>
          <w:color w:val="2C2820"/>
          <w:sz w:val="20"/>
        </w:rPr>
        <w:t>Price for what it costs, not for what feels comfortable.</w:t>
      </w:r>
    </w:p>
    <w:p>
      <w:pPr>
        <w:spacing w:before="0" w:after="80"/>
      </w:pPr>
      <w:r>
        <w:rPr>
          <w:rFonts w:ascii="Calibri" w:hAnsi="Calibri"/>
          <w:b/>
          <w:color w:val="7A5540"/>
          <w:sz w:val="20"/>
        </w:rPr>
        <w:t xml:space="preserve">4. </w:t>
      </w:r>
      <w:r>
        <w:rPr>
          <w:rFonts w:ascii="Calibri" w:hAnsi="Calibri"/>
          <w:color w:val="2C2820"/>
          <w:sz w:val="20"/>
        </w:rPr>
        <w:t>Start with one platform and do it well before expanding.</w:t>
      </w:r>
    </w:p>
    <w:p>
      <w:pPr>
        <w:spacing w:before="0" w:after="80"/>
      </w:pPr>
      <w:r>
        <w:rPr>
          <w:rFonts w:ascii="Calibri" w:hAnsi="Calibri"/>
          <w:b/>
          <w:color w:val="7A5540"/>
          <w:sz w:val="20"/>
        </w:rPr>
        <w:t xml:space="preserve">5. </w:t>
      </w:r>
      <w:r>
        <w:rPr>
          <w:rFonts w:ascii="Calibri" w:hAnsi="Calibri"/>
          <w:color w:val="2C2820"/>
          <w:sz w:val="20"/>
        </w:rPr>
        <w:t>Build your email list from day one - you do not own your Etsy shop, but you own your list.</w:t>
      </w:r>
    </w:p>
    <w:p>
      <w:pPr>
        <w:pBdr>
          <w:bottom w:val="single" w:sz="6" w:space="1" w:color="7A5540"/>
        </w:pBdr>
        <w:spacing w:before="0" w:after="80"/>
      </w:pPr>
    </w:p>
    <w:p>
      <w:pPr>
        <w:jc w:val="center"/>
      </w:pPr>
      <w:r>
        <w:rPr>
          <w:rFonts w:ascii="Calibri" w:hAnsi="Calibri"/>
          <w:color w:val="6A6058"/>
          <w:sz w:val="16"/>
        </w:rPr>
        <w:t>Wilson Ceramics  |  wilsonceramics.com  |  james.wilson.chas@gmail.com  |  @wilson.ceramics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A554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