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Performance Lab Buildout, Project Notes</w:t>
      </w:r>
    </w:p>
    <w:p>
      <w:r>
        <w:t>Project: sports performance lab at Peak Performance PT, 2155 Monroe Drive NE, Suite 120.</w:t>
      </w:r>
    </w:p>
    <w:p>
      <w:r>
        <w:t>General contractor: Apex Build Group, Darren Whitfield. Equipment vendor: VALD Performance, Ryan Kimura.</w:t>
      </w:r>
    </w:p>
    <w:p>
      <w:r>
        <w:t>Start date: February 15, 2026. Budget: $120,000. Spent to date: $52,000. Remaining: $68,000.</w:t>
      </w:r>
    </w:p>
    <w:p>
      <w:r>
        <w:t>Notes from the site meeting on February 27, 2026.</w:t>
      </w:r>
    </w:p>
    <w:p>
      <w:r>
        <w:rPr>
          <w:b/>
          <w:sz w:val="24"/>
        </w:rPr>
        <w:t>Status</w:t>
      </w:r>
    </w:p>
    <w:p>
      <w:r>
        <w:t>Demolition of the old storage suite finished on February 20. Framing for the testing bay is underway. Darren has the rough electrical lined up for the force plate pit and the dedicated circuits the AlterG will need. Flooring selection is locked, a poured rubber surface that can take the plate system and heavy foot traffic.</w:t>
      </w:r>
    </w:p>
    <w:p>
      <w:r>
        <w:rPr>
          <w:b/>
          <w:sz w:val="24"/>
        </w:rPr>
        <w:t>Open Items</w:t>
      </w:r>
    </w:p>
    <w:p>
      <w:r>
        <w:t>1. Confirm the slab cut and recess depth for the force plate with VALD before electrical is closed in.</w:t>
      </w:r>
    </w:p>
    <w:p>
      <w:r>
        <w:t>2. Ryan to hold the equipment quote and lock delivery so install lands the week of October 12, 2026.</w:t>
      </w:r>
    </w:p>
    <w:p>
      <w:r>
        <w:t>3. Tamika to confirm the new square footage with the business insurance carrier ahead of the November renewal.</w:t>
      </w:r>
    </w:p>
    <w:p>
      <w:r>
        <w:t>4. Decide on signage with the brand drafts once framing is done.</w:t>
      </w:r>
    </w:p>
    <w:p>
      <w:r>
        <w:rPr>
          <w:b/>
          <w:sz w:val="24"/>
        </w:rPr>
        <w:t>Schedule</w:t>
      </w:r>
    </w:p>
    <w:p>
      <w:r>
        <w:t>Substantial completion is targeted for October 9, 2026. Equipment install the week of October 12. Staff training and a soft open the following week, with a community open house in late October. The covered patio at the house follows this job, since it is the same crew.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Hall</dc:creator>
  <cp:lastModifiedBy>Brian Hall</cp:lastModifiedBy>
  <dcterms:created xsi:type="dcterms:W3CDTF">2026-02-27T13:00:00Z</dcterms:created>
  <dcterms:modified xsi:type="dcterms:W3CDTF">2026-02-27T13:00:00Z</dcterms:modified>
</cp:coreProperties>
</file>