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Westside Community Legal Aid Clinic</w:t>
      </w:r>
    </w:p>
    <w:p>
      <w:r>
        <w:t>Volunteer Attorney Onboarding</w:t>
      </w:r>
    </w:p>
    <w:p>
      <w:r>
        <w:t>Welcome and thank you for volunteering. This packet covers what you need for your first clinic night. Questions go to the volunteer coordinator.</w:t>
      </w:r>
    </w:p>
    <w:p>
      <w:pPr>
        <w:pStyle w:val="Heading1"/>
      </w:pPr>
      <w:r>
        <w:t>Your details on file</w:t>
      </w:r>
    </w:p>
    <w:p>
      <w:pPr>
        <w:pStyle w:val="ListBullet"/>
      </w:pPr>
      <w:r>
        <w:t>Volunteer: Calvin Maxwell Roth</w:t>
      </w:r>
    </w:p>
    <w:p>
      <w:pPr>
        <w:pStyle w:val="ListBullet"/>
      </w:pPr>
      <w:r>
        <w:t>Role: Volunteer attorney, intake and brief advice</w:t>
      </w:r>
    </w:p>
    <w:p>
      <w:pPr>
        <w:pStyle w:val="ListBullet"/>
      </w:pPr>
      <w:r>
        <w:t>Bar status: Licensed in Illinois, ARDC 6342178</w:t>
      </w:r>
    </w:p>
    <w:p>
      <w:pPr>
        <w:pStyle w:val="ListBullet"/>
      </w:pPr>
      <w:r>
        <w:t>Contact email: calvin.roth@Greenridertech.co</w:t>
      </w:r>
    </w:p>
    <w:p>
      <w:pPr>
        <w:pStyle w:val="ListBullet"/>
      </w:pPr>
      <w:r>
        <w:t>Commitment: One evening clinic per month, remote intake as available</w:t>
      </w:r>
    </w:p>
    <w:p>
      <w:pPr>
        <w:pStyle w:val="Heading1"/>
      </w:pPr>
      <w:r>
        <w:t>Before your first night</w:t>
      </w:r>
    </w:p>
    <w:p>
      <w:pPr>
        <w:pStyle w:val="ListBullet"/>
      </w:pPr>
      <w:r>
        <w:t>Complete the conflict check form sent through the clinic portal.</w:t>
      </w:r>
    </w:p>
    <w:p>
      <w:pPr>
        <w:pStyle w:val="ListBullet"/>
      </w:pPr>
      <w:r>
        <w:t>Review the intake script and the referral sheet in the shared folder.</w:t>
      </w:r>
    </w:p>
    <w:p>
      <w:pPr>
        <w:pStyle w:val="ListBullet"/>
      </w:pPr>
      <w:r>
        <w:t>Sign in through the Okta single sign on the coordinator set up for you.</w:t>
      </w:r>
    </w:p>
    <w:p>
      <w:pPr>
        <w:pStyle w:val="ListBullet"/>
      </w:pPr>
      <w:r>
        <w:t>Bring a laptop, the clinic uses a shared intake form.</w:t>
      </w:r>
    </w:p>
    <w:p>
      <w:pPr>
        <w:pStyle w:val="Heading1"/>
      </w:pPr>
      <w:r>
        <w:t>Scope and boundaries</w:t>
      </w:r>
    </w:p>
    <w:p>
      <w:r>
        <w:t>Volunteer attorneys provide brief advice and referrals only. We do not enter appearances or take cases through the clinic. Keep all client information inside the clinic system. If a matter needs full representation, use the referral list rather than taking it on personally.</w:t>
      </w:r>
    </w:p>
    <w:p>
      <w:pPr>
        <w:pStyle w:val="Heading1"/>
      </w:pPr>
      <w:r>
        <w:t>Logistics</w:t>
      </w:r>
    </w:p>
    <w:p>
      <w:r>
        <w:t>Clinic nights run the second Tuesday of each month, 6:00 PM to 8:30 PM, at the community center on West Madison. Coordination happens over Slack, scheduling through the shared board. Coordinator: Dana Whitfield, dana.whitfield.clinic@gmail.com.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