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247 Euclid Ave, Apt 2</w:t>
      </w:r>
    </w:p>
    <w:p>
      <w:pPr>
        <w:jc w:val="right"/>
      </w:pPr>
      <w:r>
        <w:rPr>
          <w:sz w:val="22"/>
        </w:rPr>
        <w:t>Syracuse, NY 13210</w:t>
      </w:r>
    </w:p>
    <w:p>
      <w:pPr>
        <w:jc w:val="right"/>
      </w:pPr>
      <w:r>
        <w:rPr>
          <w:sz w:val="22"/>
        </w:rPr>
        <w:t>February 24, 2026</w:t>
      </w:r>
    </w:p>
    <w:p/>
    <w:p>
      <w:r>
        <w:rPr>
          <w:sz w:val="22"/>
        </w:rPr>
        <w:t>Dear Grandma Ruth,</w:t>
      </w:r>
    </w:p>
    <w:p/>
    <w:p>
      <w:r>
        <w:rPr>
          <w:sz w:val="22"/>
        </w:rPr>
        <w:t>I wanted to write instead of just calling because there are a few things I want to say that are easier on paper than on the phone where I always feel like I am rushing to get to the point before you have to hang up.</w:t>
      </w:r>
    </w:p>
    <w:p/>
    <w:p>
      <w:r>
        <w:rPr>
          <w:sz w:val="22"/>
        </w:rPr>
        <w:t>The Stoneridge quilt is taking shape. I have the courthouse steps design finished and approved, and I have started pulling fabrics for it. The blues are exactly the shade I was picturing and I think you would approve of how the flannel strips will read against the solid cream. I kept thinking of the one you showed me in the cedar chest, the one that came from your grandmother. I am trying to get the same quality of hand in the quilting that that one has. I am not there yet but I am working toward it. The real construction starts in the fall once coaching season settles down.</w:t>
      </w:r>
    </w:p>
    <w:p/>
    <w:p>
      <w:r>
        <w:rPr>
          <w:sz w:val="22"/>
        </w:rPr>
        <w:t>Work has been hard this month. The housing case has a hearing in October that I keep thinking about even when I am supposed to be sleeping. There are a lot of people depending on it going well and some nights that weight is harder to carry than others. I started talking to a therapist in January, which I do not think I would have told you except that you once said your mother went to talk to the Methodist minister every month just to have somewhere to put things down. I think of it like that.</w:t>
      </w:r>
    </w:p>
    <w:p/>
    <w:p>
      <w:r>
        <w:rPr>
          <w:sz w:val="22"/>
        </w:rPr>
        <w:t>Tom looked tired the last time I was up there. I know you see him more than I do. If you notice anything changing I would want to know. You do not have to manage it yourself.</w:t>
      </w:r>
    </w:p>
    <w:p/>
    <w:p>
      <w:r>
        <w:rPr>
          <w:sz w:val="22"/>
        </w:rPr>
        <w:t>I will be there in two weeks. I will bring the chicken and dumplings, your recipe with the buttermilk biscuits. I have made it twelve times and it is still not as good as yours but I am getting closer.</w:t>
      </w:r>
    </w:p>
    <w:p/>
    <w:p>
      <w:r>
        <w:rPr>
          <w:sz w:val="22"/>
        </w:rPr>
        <w:t>I love you very much.</w:t>
      </w:r>
    </w:p>
    <w:p/>
    <w:p/>
    <w:p>
      <w:r>
        <w:rPr>
          <w:sz w:val="22"/>
        </w:rPr>
        <w:t>Grace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