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Household Hurricane Preparedness Plan</w:t>
      </w:r>
    </w:p>
    <w:p>
      <w:r>
        <w:t>San Jose neighborhood, Jacksonville</w:t>
      </w:r>
    </w:p>
    <w:p>
      <w:pPr>
        <w:pStyle w:val="Heading1"/>
      </w:pPr>
      <w:r>
        <w:t>Home is hardened</w:t>
      </w:r>
    </w:p>
    <w:p>
      <w:pPr>
        <w:pStyle w:val="ListBullet"/>
      </w:pPr>
      <w:r>
        <w:t>Impact windows installed 2022</w:t>
      </w:r>
    </w:p>
    <w:p>
      <w:pPr>
        <w:pStyle w:val="ListBullet"/>
      </w:pPr>
      <w:r>
        <w:t>22 kW whole-house standby generator, serviced semi-annually</w:t>
      </w:r>
    </w:p>
    <w:p>
      <w:pPr>
        <w:pStyle w:val="ListBullet"/>
      </w:pPr>
      <w:r>
        <w:t>Roof inspected after Idalia, no damage</w:t>
      </w:r>
    </w:p>
    <w:p>
      <w:pPr>
        <w:pStyle w:val="ListBullet"/>
      </w:pPr>
      <w:r>
        <w:t>Saltwater pool on the lower level, secure loose items</w:t>
      </w:r>
    </w:p>
    <w:p>
      <w:pPr>
        <w:pStyle w:val="Heading1"/>
      </w:pPr>
      <w:r>
        <w:t>Before the storm</w:t>
      </w:r>
    </w:p>
    <w:p>
      <w:pPr>
        <w:pStyle w:val="ListBullet"/>
      </w:pPr>
      <w:r>
        <w:t>Top off the electric sedan and keep it charged</w:t>
      </w:r>
    </w:p>
    <w:p>
      <w:pPr>
        <w:pStyle w:val="ListBullet"/>
      </w:pPr>
      <w:r>
        <w:t>Test the generator and confirm fuel and propane</w:t>
      </w:r>
    </w:p>
    <w:p>
      <w:pPr>
        <w:pStyle w:val="ListBullet"/>
      </w:pPr>
      <w:r>
        <w:t>Refill any essential medications, coordinate with Karen</w:t>
      </w:r>
    </w:p>
    <w:p>
      <w:pPr>
        <w:pStyle w:val="ListBullet"/>
      </w:pPr>
      <w:r>
        <w:t>Secure patio furniture and the grill</w:t>
      </w:r>
    </w:p>
    <w:p>
      <w:pPr>
        <w:pStyle w:val="ListBullet"/>
      </w:pPr>
      <w:r>
        <w:t>Charge devices and confirm the contact tree</w:t>
      </w:r>
    </w:p>
    <w:p>
      <w:pPr>
        <w:pStyle w:val="Heading1"/>
      </w:pPr>
      <w:r>
        <w:t>Dorothy, special considerations</w:t>
      </w:r>
    </w:p>
    <w:p>
      <w:r>
        <w:t>Ensure a multi-day supply of her blood-pressure and bone medications, keep the BP cuff and log accessible, and keep her suite cool via the generator-backed circuit. Karen leads on medication logistics.</w:t>
      </w:r>
    </w:p>
    <w:p>
      <w:pPr>
        <w:pStyle w:val="Heading1"/>
      </w:pPr>
      <w:r>
        <w:t>Emergency contact</w:t>
      </w:r>
    </w:p>
    <w:p>
      <w:r>
        <w:t>Primary household emergency contact is Karen. Keep a printed copy of this plan with the go-bag.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2026-02-20T09:00:00Z</dcterms:created>
  <dcterms:modified xsi:type="dcterms:W3CDTF">2026-02-20T09:00:00Z</dcterms:modified>
  <cp:category/>
</cp:coreProperties>
</file>