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Jennifer Long</w:t>
      </w:r>
    </w:p>
    <w:p>
      <w:r>
        <w:t>2847 N Junett St, Tacoma, WA 98407   (253) 555-0118   jennifer.long@greenridertech.in</w:t>
      </w:r>
    </w:p>
    <w:p>
      <w:r>
        <w:t>October 5, 2026</w:t>
      </w:r>
    </w:p>
    <w:p>
      <w:r>
        <w:t>Special Education Office</w:t>
        <w:br/>
        <w:t>Evergreen Elementary</w:t>
        <w:br/>
        <w:t>Tacoma, WA</w:t>
      </w:r>
    </w:p>
    <w:p>
      <w:r>
        <w:t>Re: Ethan Long, grade 6, support plan check in</w:t>
      </w:r>
    </w:p>
    <w:p>
      <w:r>
        <w:t>Dear Coordinator,</w:t>
      </w:r>
    </w:p>
    <w:p>
      <w:r>
        <w:t>I am writing as Ethan's parent, not in a clinical role, to follow up before the fall check in on his support plan. Ethan continues to do well with his robotics team and in most classes, and the behavioral strategies and short sensory breaks we use at home transfer best when the same approach is available at school.</w:t>
      </w:r>
    </w:p>
    <w:p>
      <w:r>
        <w:t>Two small requests. First, a brief movement or break option before longer writing tasks, since that is when we see the most frustration. Second, continued seating away from the high traffic doorway, which made a clear difference last year.</w:t>
      </w:r>
    </w:p>
    <w:p>
      <w:r>
        <w:t>I am glad to share the simple strategy sheet that works for us at home and to join a short meeting any afternoon after 4:30. Thank you for the care your team gives Ethan.</w:t>
      </w:r>
    </w:p>
    <w:p>
      <w:r>
        <w:t>Warmly,</w:t>
        <w:br/>
        <w:t>Jennifer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Long</dc:creator>
  <cp:keywords/>
  <dc:description/>
  <cp:lastModifiedBy>Jennifer Long</cp:lastModifiedBy>
  <cp:revision>2</cp:revision>
  <dcterms:created xsi:type="dcterms:W3CDTF">2026-10-05T09:00:00Z</dcterms:created>
  <dcterms:modified xsi:type="dcterms:W3CDTF">2026-10-05T09:00:00Z</dcterms:modified>
</cp:coreProperties>
</file>