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Turquoise Trail Gallery</w:t>
      </w:r>
    </w:p>
    <w:p>
      <w:r>
        <w:t>63 East Palace Avenue, Santa Fe, NM 87501   (505) 555-0534   angela.ruiz@gmail.com</w:t>
      </w:r>
    </w:p>
    <w:p/>
    <w:p>
      <w:r>
        <w:rPr>
          <w:b/>
        </w:rPr>
        <w:t>Consignment Agreement</w:t>
      </w:r>
    </w:p>
    <w:p>
      <w:r>
        <w:t>Agreement No. TTG-2025-0114. Effective January 15, 2025.</w:t>
      </w:r>
    </w:p>
    <w:p/>
    <w:p>
      <w:r>
        <w:t>This Consignment Agreement is entered into between Turquoise Trail Gallery LLC (Gallery) and Osborne Metalworks, Sam Osborne, sole proprietor (Consignor), of 412 Mesa Ridge Road, Gallup, NM 87301.</w:t>
      </w:r>
    </w:p>
    <w:p/>
    <w:p>
      <w:r>
        <w:rPr>
          <w:b/>
        </w:rPr>
        <w:t>1. Consigned Works</w:t>
      </w:r>
    </w:p>
    <w:p>
      <w:r>
        <w:t>The Consignor delivers the works listed below for display and sale at the Gallery's Canyon Road location. Title remains with the Consignor until sold.</w:t>
      </w:r>
    </w:p>
    <w:p>
      <w:r>
        <w:t>TTG-114-A   Heavy sterling cuff, Kingman turquoise   $680.00</w:t>
      </w:r>
    </w:p>
    <w:p>
      <w:r>
        <w:t>TTG-114-B   Sterling cuff, Royston turquoise and sleeping beauty   $740.00</w:t>
      </w:r>
    </w:p>
    <w:p>
      <w:r>
        <w:t>TTG-114-C   Bolo tie, sterling and spiny oyster   $420.00</w:t>
      </w:r>
    </w:p>
    <w:p>
      <w:r>
        <w:t>TTG-114-D   Ranger belt buckle, sterling, hand-stamped   $960.00</w:t>
      </w:r>
    </w:p>
    <w:p/>
    <w:p>
      <w:r>
        <w:rPr>
          <w:b/>
        </w:rPr>
        <w:t>2. Commission</w:t>
      </w:r>
    </w:p>
    <w:p>
      <w:r>
        <w:t>The Gallery retains forty percent (40%) of the retail sale price of each work. The Consignor receives sixty percent (60%), paid by the 15th of the month following sale.</w:t>
      </w:r>
    </w:p>
    <w:p/>
    <w:p>
      <w:r>
        <w:rPr>
          <w:b/>
        </w:rPr>
        <w:t>3. Term</w:t>
      </w:r>
    </w:p>
    <w:p>
      <w:r>
        <w:t>Ninety (90) days from the effective date, renewable by mutual written consent. Unsold works are returned to the Consignor at the Gallery's expense on termination.</w:t>
      </w:r>
    </w:p>
    <w:p/>
    <w:p>
      <w:r>
        <w:rPr>
          <w:b/>
        </w:rPr>
        <w:t>4. Insurance</w:t>
      </w:r>
    </w:p>
    <w:p>
      <w:r>
        <w:t>The Gallery insures consigned works against loss, theft, and damage while on Gallery premises at the wholesale (Consignor) value.</w:t>
      </w:r>
    </w:p>
    <w:p/>
    <w:p>
      <w:r>
        <w:t>Sam Osborne, Osborne Metalworks. Date: Jan 15, 2025.</w:t>
      </w:r>
    </w:p>
    <w:p>
      <w:r>
        <w:t>Angela Ruiz, Turquoise Trail Gallery. Date: Jan 15,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Document Editor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Osborne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