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Crestwood Track Base Mileage Program, 2026 to 2027</w:t>
      </w:r>
    </w:p>
    <w:p>
      <w:r>
        <w:t>Built by Shannon Perry with Coach Demetrius Washington for the distance and middle distance group.</w:t>
      </w:r>
    </w:p>
    <w:p>
      <w:r>
        <w:t>This base build runs from October 2026 into the 2027 indoor and outdoor seasons. Sprinters follow a reduced volume version. Mileage is a target, not a mandate. If an athlete is sore or sick, we hold.</w:t>
      </w:r>
    </w:p>
    <w:p>
      <w:pPr>
        <w:pStyle w:val="Heading2"/>
      </w:pPr>
      <w:r>
        <w:t>Build phases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Phase</w:t>
            </w:r>
          </w:p>
        </w:tc>
        <w:tc>
          <w:tcPr>
            <w:tcW w:type="dxa" w:w="2160"/>
          </w:tcPr>
          <w:p>
            <w:r>
              <w:t>Window</w:t>
            </w:r>
          </w:p>
        </w:tc>
        <w:tc>
          <w:tcPr>
            <w:tcW w:type="dxa" w:w="2160"/>
          </w:tcPr>
          <w:p>
            <w:r>
              <w:t>Weekly mileage range</w:t>
            </w:r>
          </w:p>
        </w:tc>
        <w:tc>
          <w:tcPr>
            <w:tcW w:type="dxa" w:w="2160"/>
          </w:tcPr>
          <w:p>
            <w:r>
              <w:t>Focus</w:t>
            </w:r>
          </w:p>
        </w:tc>
      </w:tr>
      <w:tr>
        <w:tc>
          <w:tcPr>
            <w:tcW w:type="dxa" w:w="2160"/>
          </w:tcPr>
          <w:p>
            <w:r>
              <w:t>Introduction</w:t>
            </w:r>
          </w:p>
        </w:tc>
        <w:tc>
          <w:tcPr>
            <w:tcW w:type="dxa" w:w="2160"/>
          </w:tcPr>
          <w:p>
            <w:r>
              <w:t>October 2026</w:t>
            </w:r>
          </w:p>
        </w:tc>
        <w:tc>
          <w:tcPr>
            <w:tcW w:type="dxa" w:w="2160"/>
          </w:tcPr>
          <w:p>
            <w:r>
              <w:t>12 to 18 miles</w:t>
            </w:r>
          </w:p>
        </w:tc>
        <w:tc>
          <w:tcPr>
            <w:tcW w:type="dxa" w:w="2160"/>
          </w:tcPr>
          <w:p>
            <w:r>
              <w:t>Easy aerobic, form drills</w:t>
            </w:r>
          </w:p>
        </w:tc>
      </w:tr>
      <w:tr>
        <w:tc>
          <w:tcPr>
            <w:tcW w:type="dxa" w:w="2160"/>
          </w:tcPr>
          <w:p>
            <w:r>
              <w:t>Base 1</w:t>
            </w:r>
          </w:p>
        </w:tc>
        <w:tc>
          <w:tcPr>
            <w:tcW w:type="dxa" w:w="2160"/>
          </w:tcPr>
          <w:p>
            <w:r>
              <w:t>November 2026</w:t>
            </w:r>
          </w:p>
        </w:tc>
        <w:tc>
          <w:tcPr>
            <w:tcW w:type="dxa" w:w="2160"/>
          </w:tcPr>
          <w:p>
            <w:r>
              <w:t>18 to 25 miles</w:t>
            </w:r>
          </w:p>
        </w:tc>
        <w:tc>
          <w:tcPr>
            <w:tcW w:type="dxa" w:w="2160"/>
          </w:tcPr>
          <w:p>
            <w:r>
              <w:t>Long run grows, strides added</w:t>
            </w:r>
          </w:p>
        </w:tc>
      </w:tr>
      <w:tr>
        <w:tc>
          <w:tcPr>
            <w:tcW w:type="dxa" w:w="2160"/>
          </w:tcPr>
          <w:p>
            <w:r>
              <w:t>Base 2</w:t>
            </w:r>
          </w:p>
        </w:tc>
        <w:tc>
          <w:tcPr>
            <w:tcW w:type="dxa" w:w="2160"/>
          </w:tcPr>
          <w:p>
            <w:r>
              <w:t>December 2026</w:t>
            </w:r>
          </w:p>
        </w:tc>
        <w:tc>
          <w:tcPr>
            <w:tcW w:type="dxa" w:w="2160"/>
          </w:tcPr>
          <w:p>
            <w:r>
              <w:t>25 to 32 miles</w:t>
            </w:r>
          </w:p>
        </w:tc>
        <w:tc>
          <w:tcPr>
            <w:tcW w:type="dxa" w:w="2160"/>
          </w:tcPr>
          <w:p>
            <w:r>
              <w:t>Tempo introduced once weekly</w:t>
            </w:r>
          </w:p>
        </w:tc>
      </w:tr>
      <w:tr>
        <w:tc>
          <w:tcPr>
            <w:tcW w:type="dxa" w:w="2160"/>
          </w:tcPr>
          <w:p>
            <w:r>
              <w:t>Pre competition</w:t>
            </w:r>
          </w:p>
        </w:tc>
        <w:tc>
          <w:tcPr>
            <w:tcW w:type="dxa" w:w="2160"/>
          </w:tcPr>
          <w:p>
            <w:r>
              <w:t>January 2027</w:t>
            </w:r>
          </w:p>
        </w:tc>
        <w:tc>
          <w:tcPr>
            <w:tcW w:type="dxa" w:w="2160"/>
          </w:tcPr>
          <w:p>
            <w:r>
              <w:t>28 to 34 miles</w:t>
            </w:r>
          </w:p>
        </w:tc>
        <w:tc>
          <w:tcPr>
            <w:tcW w:type="dxa" w:w="2160"/>
          </w:tcPr>
          <w:p>
            <w:r>
              <w:t>Workouts sharpen, volume holds</w:t>
            </w:r>
          </w:p>
        </w:tc>
      </w:tr>
      <w:tr>
        <w:tc>
          <w:tcPr>
            <w:tcW w:type="dxa" w:w="2160"/>
          </w:tcPr>
          <w:p>
            <w:r>
              <w:t>In season</w:t>
            </w:r>
          </w:p>
        </w:tc>
        <w:tc>
          <w:tcPr>
            <w:tcW w:type="dxa" w:w="2160"/>
          </w:tcPr>
          <w:p>
            <w:r>
              <w:t>February 2027 on</w:t>
            </w:r>
          </w:p>
        </w:tc>
        <w:tc>
          <w:tcPr>
            <w:tcW w:type="dxa" w:w="2160"/>
          </w:tcPr>
          <w:p>
            <w:r>
              <w:t>reduce 20 percent</w:t>
            </w:r>
          </w:p>
        </w:tc>
        <w:tc>
          <w:tcPr>
            <w:tcW w:type="dxa" w:w="2160"/>
          </w:tcPr>
          <w:p>
            <w:r>
              <w:t>Race specific, recovery first</w:t>
            </w:r>
          </w:p>
        </w:tc>
      </w:tr>
    </w:tbl>
    <w:p>
      <w:pPr>
        <w:pStyle w:val="Heading2"/>
      </w:pPr>
      <w:r>
        <w:t>Long run guidance</w:t>
      </w:r>
    </w:p>
    <w:p>
      <w:r>
        <w:t>The Saturday long run anchors the week, the same way Coach Perry runs his own. Conversational pace. Build by no more than 10 percent week to week. Cap the long run at about 35 percent of weekly volume.</w:t>
      </w:r>
    </w:p>
    <w:p>
      <w:pPr>
        <w:pStyle w:val="Heading2"/>
      </w:pPr>
      <w:r>
        <w:t>Notes</w:t>
      </w:r>
    </w:p>
    <w:p>
      <w:r>
        <w:t>Season opener is February 13, 2027. The state meet is June 5, 2027 in Gulf Shores. Plan backward from those dates. Check heat index before any outdoor session once spring arrives.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