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Rehab Plan, Left Patellar Tendinopathy</w:t>
      </w:r>
    </w:p>
    <w:p>
      <w:r>
        <w:t>For: Shannon Perry. Self managed. Started December 2025, reviewed monthly.</w:t>
      </w:r>
    </w:p>
    <w:p>
      <w:r>
        <w:t>Mild left patellar tendinopathy from years of sprinting. Goal is to keep running five days a week without flare. This is the same eccentric loading approach I give athletes, applied honestly to myself.</w:t>
      </w:r>
    </w:p>
    <w:p>
      <w:pPr>
        <w:pStyle w:val="Heading2"/>
      </w:pPr>
      <w:r>
        <w:t>Daily loading</w:t>
      </w:r>
    </w:p>
    <w:p>
      <w:pPr>
        <w:pStyle w:val="ListBullet"/>
      </w:pPr>
      <w:r>
        <w:t>Spanish squat isometric, 5 holds of 45 seconds, morning before the run</w:t>
      </w:r>
    </w:p>
    <w:p>
      <w:pPr>
        <w:pStyle w:val="ListBullet"/>
      </w:pPr>
      <w:r>
        <w:t>Single leg decline squat, eccentric focus, 3 sets of 15, evening</w:t>
      </w:r>
    </w:p>
    <w:p>
      <w:pPr>
        <w:pStyle w:val="ListBullet"/>
      </w:pPr>
      <w:r>
        <w:t>Calf and quad mobility, 5 minutes after each run</w:t>
      </w:r>
    </w:p>
    <w:p>
      <w:pPr>
        <w:pStyle w:val="Heading2"/>
      </w:pPr>
      <w:r>
        <w:t>Rules I follow</w:t>
      </w:r>
    </w:p>
    <w:p>
      <w:r>
        <w:t>Pain during loading up to 3 out of 10 is acceptable and should settle by the next morning. If morning pain climbs above 3 out of 10 for two days, cut volume by a third. No deep knee loading the day before a long run. Ice only if swollen, which is rare.</w:t>
      </w:r>
    </w:p>
    <w:p>
      <w:pPr>
        <w:pStyle w:val="Heading2"/>
      </w:pPr>
      <w:r>
        <w:t>Tracking</w:t>
      </w:r>
    </w:p>
    <w:p>
      <w:r>
        <w:t>Log a quick 0 to 10 morning knee score in the running journal. Trend matters more than any single day. Reassess the plan on the 1st of each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