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SBA MICROLOAN, ELIGIBILITY RESEARCH NOTES</w:t>
      </w:r>
    </w:p>
    <w:p>
      <w:pPr>
        <w:spacing w:after="40"/>
      </w:pPr>
      <w:r>
        <w:t>Author: Yves Quinn</w:t>
      </w:r>
    </w:p>
    <w:p>
      <w:pPr>
        <w:spacing w:after="40"/>
      </w:pPr>
      <w:r>
        <w:t>Created: 8 October 2026</w:t>
      </w:r>
    </w:p>
    <w:p>
      <w:pPr>
        <w:spacing w:after="40"/>
      </w:pPr>
      <w:r>
        <w:t>Last touched: 17 October 2026</w:t>
      </w:r>
    </w:p>
    <w:p>
      <w:pPr>
        <w:spacing w:after="40"/>
      </w:pPr>
      <w:r>
        <w:t>For: my own file, Patrick Doyle review, Marcus Lin intake</w:t>
      </w:r>
    </w:p>
    <w:p/>
    <w:p/>
    <w:p>
      <w:pPr>
        <w:pStyle w:val="Heading2"/>
      </w:pPr>
      <w:r>
        <w:t>WHY I AM LOOKING AT THIS</w:t>
      </w:r>
    </w:p>
    <w:p/>
    <w:p>
      <w:pPr>
        <w:spacing w:after="40"/>
      </w:pPr>
      <w:r>
        <w:t>Silverpeak Credit Union has pre quoted a working capital loan at</w:t>
      </w:r>
    </w:p>
    <w:p>
      <w:pPr>
        <w:spacing w:after="40"/>
      </w:pPr>
      <w:r>
        <w:t>7.9 percent APR on the food truck buildout (see doc9.pdf in</w:t>
      </w:r>
    </w:p>
    <w:p>
      <w:pPr>
        <w:spacing w:after="40"/>
      </w:pPr>
      <w:r>
        <w:t>Documents). Patrick has been pushing me to compare SBA microloan</w:t>
      </w:r>
    </w:p>
    <w:p>
      <w:pPr>
        <w:spacing w:after="40"/>
      </w:pPr>
      <w:r>
        <w:t>terms because (a) lower APR, (b) the technical assistance package</w:t>
      </w:r>
    </w:p>
    <w:p>
      <w:pPr>
        <w:spacing w:after="40"/>
      </w:pPr>
      <w:r>
        <w:t>they bundle, (c) they look more favorably on owner operator food</w:t>
      </w:r>
    </w:p>
    <w:p>
      <w:pPr>
        <w:spacing w:after="40"/>
      </w:pPr>
      <w:r>
        <w:t>businesses than a credit union does on day one.</w:t>
      </w:r>
    </w:p>
    <w:p/>
    <w:p>
      <w:pPr>
        <w:spacing w:after="40"/>
      </w:pPr>
      <w:r>
        <w:t>This document captures what I found. Not legal advice. Not a final</w:t>
      </w:r>
    </w:p>
    <w:p>
      <w:pPr>
        <w:spacing w:after="40"/>
      </w:pPr>
      <w:r>
        <w:t>decision. A summary to walk into Marcus Lin's office with so I am</w:t>
      </w:r>
    </w:p>
    <w:p>
      <w:pPr>
        <w:spacing w:after="40"/>
      </w:pPr>
      <w:r>
        <w:t>not the guy who shows up to an accountant in March 2027 with a</w:t>
      </w:r>
    </w:p>
    <w:p>
      <w:pPr>
        <w:spacing w:after="40"/>
      </w:pPr>
      <w:r>
        <w:t>shoebox.</w:t>
      </w:r>
    </w:p>
    <w:p/>
    <w:p/>
    <w:p>
      <w:pPr>
        <w:pStyle w:val="Heading2"/>
      </w:pPr>
      <w:r>
        <w:t>WHAT THE SBA MICROLOAN IS</w:t>
      </w:r>
    </w:p>
    <w:p/>
    <w:p>
      <w:pPr>
        <w:spacing w:after="40"/>
      </w:pPr>
      <w:r>
        <w:t>The SBA microloan program funds intermediaries (nonprofit</w:t>
      </w:r>
    </w:p>
    <w:p>
      <w:pPr>
        <w:spacing w:after="40"/>
      </w:pPr>
      <w:r>
        <w:t>community lenders) who then make loans up to $50,000 to small</w:t>
      </w:r>
    </w:p>
    <w:p>
      <w:pPr>
        <w:spacing w:after="40"/>
      </w:pPr>
      <w:r>
        <w:t>businesses. Average microloan is $13,000. Terms up to 7 years.</w:t>
      </w:r>
    </w:p>
    <w:p>
      <w:pPr>
        <w:spacing w:after="40"/>
      </w:pPr>
      <w:r>
        <w:t>Interest rates 8 to 13 percent typical, set by the intermediary.</w:t>
      </w:r>
    </w:p>
    <w:p/>
    <w:p>
      <w:pPr>
        <w:spacing w:after="40"/>
      </w:pPr>
      <w:r>
        <w:t>Important: the SBA does not lend directly. I would apply through</w:t>
      </w:r>
    </w:p>
    <w:p>
      <w:pPr>
        <w:spacing w:after="40"/>
      </w:pPr>
      <w:r>
        <w:t>a participating intermediary in Oregon.</w:t>
      </w:r>
    </w:p>
    <w:p/>
    <w:p/>
    <w:p>
      <w:pPr>
        <w:pStyle w:val="Heading2"/>
      </w:pPr>
      <w:r>
        <w:t>INTERMEDIARIES IN OREGON I FOUND</w:t>
      </w:r>
    </w:p>
    <w:p/>
    <w:p/>
    <w:p>
      <w:pPr>
        <w:spacing w:after="40"/>
      </w:pPr>
      <w:r>
        <w:t>Oregon Microenterprise Network (OMEN) partner list, pulled</w:t>
      </w:r>
    </w:p>
    <w:p>
      <w:pPr>
        <w:spacing w:after="40"/>
      </w:pPr>
      <w:r>
        <w:t>10 October 2026:</w:t>
      </w:r>
    </w:p>
    <w:p/>
    <w:p>
      <w:pPr>
        <w:spacing w:after="40"/>
      </w:pPr>
      <w:r>
        <w:t>1. Mercy Corps Northwest, Portland</w:t>
      </w:r>
    </w:p>
    <w:p>
      <w:pPr>
        <w:spacing w:after="40"/>
      </w:pPr>
      <w:r>
        <w:t xml:space="preserve">   - Up to $50,000</w:t>
      </w:r>
    </w:p>
    <w:p>
      <w:pPr>
        <w:spacing w:after="40"/>
      </w:pPr>
      <w:r>
        <w:t xml:space="preserve">   - Rate 9.5 percent typical</w:t>
      </w:r>
    </w:p>
    <w:p>
      <w:pPr>
        <w:spacing w:after="40"/>
      </w:pPr>
      <w:r>
        <w:t xml:space="preserve">   - 6 year term standard</w:t>
      </w:r>
    </w:p>
    <w:p>
      <w:pPr>
        <w:spacing w:after="40"/>
      </w:pPr>
      <w:r>
        <w:t xml:space="preserve">   - Requires business plan, 2 years tax returns (have 2024 and</w:t>
      </w:r>
    </w:p>
    <w:p>
      <w:pPr>
        <w:spacing w:after="40"/>
      </w:pPr>
      <w:r>
        <w:t xml:space="preserve">     2025 ready, 2025 already filed via TurboTax in Feb)</w:t>
      </w:r>
    </w:p>
    <w:p>
      <w:pPr>
        <w:spacing w:after="40"/>
      </w:pPr>
      <w:r>
        <w:t xml:space="preserve">   - Technical assistance: 6 hours included, food business cohort</w:t>
      </w:r>
    </w:p>
    <w:p>
      <w:pPr>
        <w:spacing w:after="40"/>
      </w:pPr>
      <w:r>
        <w:t xml:space="preserve">     runs Q1 and Q3 annually</w:t>
      </w:r>
    </w:p>
    <w:p>
      <w:pPr>
        <w:spacing w:after="40"/>
      </w:pPr>
      <w:r>
        <w:t xml:space="preserve">   - Application opens monthly</w:t>
      </w:r>
    </w:p>
    <w:p/>
    <w:p>
      <w:pPr>
        <w:spacing w:after="40"/>
      </w:pPr>
      <w:r>
        <w:t>2. Micro Enterprise Services of Oregon (MESO)</w:t>
      </w:r>
    </w:p>
    <w:p>
      <w:pPr>
        <w:spacing w:after="40"/>
      </w:pPr>
      <w:r>
        <w:t xml:space="preserve">   - Up to $50,000 ($25,000 typical food business)</w:t>
      </w:r>
    </w:p>
    <w:p>
      <w:pPr>
        <w:spacing w:after="40"/>
      </w:pPr>
      <w:r>
        <w:t xml:space="preserve">   - Rate 8.5 to 11 percent</w:t>
      </w:r>
    </w:p>
    <w:p>
      <w:pPr>
        <w:spacing w:after="40"/>
      </w:pPr>
      <w:r>
        <w:t xml:space="preserve">   - 5 to 7 year term</w:t>
      </w:r>
    </w:p>
    <w:p>
      <w:pPr>
        <w:spacing w:after="40"/>
      </w:pPr>
      <w:r>
        <w:t xml:space="preserve">   - Bilingual support, Hispanic and immigrant business focus,</w:t>
      </w:r>
    </w:p>
    <w:p>
      <w:pPr>
        <w:spacing w:after="40"/>
      </w:pPr>
      <w:r>
        <w:t xml:space="preserve">     I am eligible as French Canadian immigrant origin</w:t>
      </w:r>
    </w:p>
    <w:p>
      <w:pPr>
        <w:spacing w:after="40"/>
      </w:pPr>
      <w:r>
        <w:t xml:space="preserve">   - Requires 6 months in business minimum (well past, 2024 reg)</w:t>
      </w:r>
    </w:p>
    <w:p/>
    <w:p>
      <w:pPr>
        <w:spacing w:after="40"/>
      </w:pPr>
      <w:r>
        <w:t>3. CASA of Oregon</w:t>
      </w:r>
    </w:p>
    <w:p>
      <w:pPr>
        <w:spacing w:after="40"/>
      </w:pPr>
      <w:r>
        <w:t xml:space="preserve">   - Smaller dollar focus, up to $25,000</w:t>
      </w:r>
    </w:p>
    <w:p>
      <w:pPr>
        <w:spacing w:after="40"/>
      </w:pPr>
      <w:r>
        <w:t xml:space="preserve">   - Likely too small for the truck buildout</w:t>
      </w:r>
    </w:p>
    <w:p/>
    <w:p/>
    <w:p>
      <w:pPr>
        <w:pStyle w:val="Heading2"/>
      </w:pPr>
      <w:r>
        <w:t>SCENARIO COMPARISON</w:t>
      </w:r>
    </w:p>
    <w:p/>
    <w:p>
      <w:pPr>
        <w:spacing w:after="40"/>
      </w:pPr>
      <w:r>
        <w:t>Truck buildout target              $55,000 midpoint</w:t>
      </w:r>
    </w:p>
    <w:p>
      <w:pPr>
        <w:spacing w:after="40"/>
      </w:pPr>
      <w:r>
        <w:t>Available equity (food truck fund) $10,400 by Q3 2027 (current</w:t>
      </w:r>
    </w:p>
    <w:p>
      <w:pPr>
        <w:spacing w:after="40"/>
      </w:pPr>
      <w:r>
        <w:t xml:space="preserve">                                   $6,800 plus $400 monthly through</w:t>
      </w:r>
    </w:p>
    <w:p>
      <w:pPr>
        <w:spacing w:after="40"/>
      </w:pPr>
      <w:r>
        <w:t xml:space="preserve">                                   September 2027)</w:t>
      </w:r>
    </w:p>
    <w:p>
      <w:pPr>
        <w:spacing w:after="40"/>
      </w:pPr>
      <w:r>
        <w:t>Loan need                          ~$44,600</w:t>
      </w:r>
    </w:p>
    <w:p/>
    <w:p>
      <w:pPr>
        <w:spacing w:after="40"/>
      </w:pPr>
      <w:r>
        <w:t>OPTION A: All Silverpeak</w:t>
      </w:r>
    </w:p>
    <w:p>
      <w:pPr>
        <w:spacing w:after="40"/>
      </w:pPr>
      <w:r>
        <w:t xml:space="preserve">  Amount         $45,000</w:t>
      </w:r>
    </w:p>
    <w:p>
      <w:pPr>
        <w:spacing w:after="40"/>
      </w:pPr>
      <w:r>
        <w:t xml:space="preserve">  APR            7.9 percent</w:t>
      </w:r>
    </w:p>
    <w:p>
      <w:pPr>
        <w:spacing w:after="40"/>
      </w:pPr>
      <w:r>
        <w:t xml:space="preserve">  Term           7 years</w:t>
      </w:r>
    </w:p>
    <w:p>
      <w:pPr>
        <w:spacing w:after="40"/>
      </w:pPr>
      <w:r>
        <w:t xml:space="preserve">  Monthly        $698</w:t>
      </w:r>
    </w:p>
    <w:p>
      <w:pPr>
        <w:spacing w:after="40"/>
      </w:pPr>
      <w:r>
        <w:t xml:space="preserve">  Total interest $13,632</w:t>
      </w:r>
    </w:p>
    <w:p/>
    <w:p>
      <w:pPr>
        <w:spacing w:after="40"/>
      </w:pPr>
      <w:r>
        <w:t>OPTION B: SBA microloan + smaller Silverpeak</w:t>
      </w:r>
    </w:p>
    <w:p>
      <w:pPr>
        <w:spacing w:after="40"/>
      </w:pPr>
      <w:r>
        <w:t xml:space="preserve">  SBA            $25,000 at 9 percent, 6 year, ~$451 monthly</w:t>
      </w:r>
    </w:p>
    <w:p>
      <w:pPr>
        <w:spacing w:after="40"/>
      </w:pPr>
      <w:r>
        <w:t xml:space="preserve">  Silverpeak     $20,000 at 7.9 percent, 7 year, ~$310 monthly</w:t>
      </w:r>
    </w:p>
    <w:p>
      <w:pPr>
        <w:spacing w:after="40"/>
      </w:pPr>
      <w:r>
        <w:t xml:space="preserve">  Combined mo.   $761</w:t>
      </w:r>
    </w:p>
    <w:p>
      <w:pPr>
        <w:spacing w:after="40"/>
      </w:pPr>
      <w:r>
        <w:t xml:space="preserve">  Total interest $14,288</w:t>
      </w:r>
    </w:p>
    <w:p>
      <w:pPr>
        <w:spacing w:after="40"/>
      </w:pPr>
      <w:r>
        <w:t xml:space="preserve">  BUT, SBA includes 6 hr technical assistance, and I want it</w:t>
      </w:r>
    </w:p>
    <w:p/>
    <w:p>
      <w:pPr>
        <w:spacing w:after="40"/>
      </w:pPr>
      <w:r>
        <w:t>OPTION C: SBA microloan max + savings stretch</w:t>
      </w:r>
    </w:p>
    <w:p>
      <w:pPr>
        <w:spacing w:after="40"/>
      </w:pPr>
      <w:r>
        <w:t xml:space="preserve">  SBA            $35,000 at 9 percent, 6 year, ~$631 monthly</w:t>
      </w:r>
    </w:p>
    <w:p>
      <w:pPr>
        <w:spacing w:after="40"/>
      </w:pPr>
      <w:r>
        <w:t xml:space="preserve">  Equity gap     close with savings stretch and Patrick's offer</w:t>
      </w:r>
    </w:p>
    <w:p>
      <w:pPr>
        <w:spacing w:after="40"/>
      </w:pPr>
      <w:r>
        <w:t xml:space="preserve">                 to defer my last 2 events of his at par</w:t>
      </w:r>
    </w:p>
    <w:p>
      <w:pPr>
        <w:spacing w:after="40"/>
      </w:pPr>
      <w:r>
        <w:t xml:space="preserve">  Total interest $10,432</w:t>
      </w:r>
    </w:p>
    <w:p>
      <w:pPr>
        <w:spacing w:after="40"/>
      </w:pPr>
      <w:r>
        <w:t xml:space="preserve">  Lowest cost outcome but tightest on cash buffer</w:t>
      </w:r>
    </w:p>
    <w:p/>
    <w:p/>
    <w:p>
      <w:pPr>
        <w:pStyle w:val="Heading2"/>
      </w:pPr>
      <w:r>
        <w:t>WHAT I LIKE ABOUT THE SBA PATH</w:t>
      </w:r>
    </w:p>
    <w:p/>
    <w:p>
      <w:pPr>
        <w:spacing w:after="40"/>
      </w:pPr>
      <w:r>
        <w:t>- Lower total interest at the higher SBA share.</w:t>
      </w:r>
    </w:p>
    <w:p>
      <w:pPr>
        <w:spacing w:after="40"/>
      </w:pPr>
      <w:r>
        <w:t>- The technical assistance cohort at Mercy Corps NW runs a food</w:t>
      </w:r>
    </w:p>
    <w:p>
      <w:pPr>
        <w:spacing w:after="40"/>
      </w:pPr>
      <w:r>
        <w:t xml:space="preserve">  truck unit operations module in Q3, which would land right</w:t>
      </w:r>
    </w:p>
    <w:p>
      <w:pPr>
        <w:spacing w:after="40"/>
      </w:pPr>
      <w:r>
        <w:t xml:space="preserve">  before my soft open.</w:t>
      </w:r>
    </w:p>
    <w:p>
      <w:pPr>
        <w:spacing w:after="40"/>
      </w:pPr>
      <w:r>
        <w:t>- Application paper trail forces me to clean up Cuisine du Nord</w:t>
      </w:r>
    </w:p>
    <w:p>
      <w:pPr>
        <w:spacing w:after="40"/>
      </w:pPr>
      <w:r>
        <w:t xml:space="preserve">  books before March, which I would have to do anyway for Marcus.</w:t>
      </w:r>
    </w:p>
    <w:p/>
    <w:p/>
    <w:p>
      <w:pPr>
        <w:pStyle w:val="Heading2"/>
      </w:pPr>
      <w:r>
        <w:t>WHAT WORRIES ME</w:t>
      </w:r>
    </w:p>
    <w:p/>
    <w:p>
      <w:pPr>
        <w:spacing w:after="40"/>
      </w:pPr>
      <w:r>
        <w:t>- SBA application timeline is 6 to 10 weeks from complete file</w:t>
      </w:r>
    </w:p>
    <w:p>
      <w:pPr>
        <w:spacing w:after="40"/>
      </w:pPr>
      <w:r>
        <w:t xml:space="preserve">  to funding. I cannot pull the truck order before funds clear.</w:t>
      </w:r>
    </w:p>
    <w:p>
      <w:pPr>
        <w:spacing w:after="40"/>
      </w:pPr>
      <w:r>
        <w:t xml:space="preserve">  That pushes the buildout window further into Q3 2027 than I</w:t>
      </w:r>
    </w:p>
    <w:p>
      <w:pPr>
        <w:spacing w:after="40"/>
      </w:pPr>
      <w:r>
        <w:t xml:space="preserve">  would like.</w:t>
      </w:r>
    </w:p>
    <w:p>
      <w:pPr>
        <w:spacing w:after="40"/>
      </w:pPr>
      <w:r>
        <w:t>- Mercy Corps NW asks for personal financial statement. Silverpeak</w:t>
      </w:r>
    </w:p>
    <w:p>
      <w:pPr>
        <w:spacing w:after="40"/>
      </w:pPr>
      <w:r>
        <w:t xml:space="preserve">  already has my numbers. SBA path means starting from zero.</w:t>
      </w:r>
    </w:p>
    <w:p>
      <w:pPr>
        <w:spacing w:after="40"/>
      </w:pPr>
      <w:r>
        <w:t>- The technical assistance is in person and I am already short on</w:t>
      </w:r>
    </w:p>
    <w:p>
      <w:pPr>
        <w:spacing w:after="40"/>
      </w:pPr>
      <w:r>
        <w:t xml:space="preserve">  hours.</w:t>
      </w:r>
    </w:p>
    <w:p/>
    <w:p/>
    <w:p>
      <w:pPr>
        <w:pStyle w:val="Heading2"/>
      </w:pPr>
      <w:r>
        <w:t>NEXT MOVES</w:t>
      </w:r>
    </w:p>
    <w:p/>
    <w:p>
      <w:pPr>
        <w:spacing w:after="40"/>
      </w:pPr>
      <w:r>
        <w:t>[ ] Send Marcus the 2024 and 2025 returns plus Square 2026 YTD</w:t>
      </w:r>
    </w:p>
    <w:p>
      <w:pPr>
        <w:spacing w:after="40"/>
      </w:pPr>
      <w:r>
        <w:t xml:space="preserve">    report by end of November 2026.</w:t>
      </w:r>
    </w:p>
    <w:p>
      <w:pPr>
        <w:spacing w:after="40"/>
      </w:pPr>
      <w:r>
        <w:t>[ ] Book Mercy Corps NW info session, they run on second Tuesday</w:t>
      </w:r>
    </w:p>
    <w:p>
      <w:pPr>
        <w:spacing w:after="40"/>
      </w:pPr>
      <w:r>
        <w:t xml:space="preserve">    of the month, next available 12 January 2027.</w:t>
      </w:r>
    </w:p>
    <w:p>
      <w:pPr>
        <w:spacing w:after="40"/>
      </w:pPr>
      <w:r>
        <w:t>[ ] Do not start the SBA application until after the December 12</w:t>
      </w:r>
    </w:p>
    <w:p>
      <w:pPr>
        <w:spacing w:after="40"/>
      </w:pPr>
      <w:r>
        <w:t xml:space="preserve">    party. I cannot run two production timelines this November.</w:t>
      </w:r>
    </w:p>
    <w:p>
      <w:pPr>
        <w:spacing w:after="40"/>
      </w:pPr>
      <w:r>
        <w:t>[ ] Tell Patrick the verdict by 10 November 2026.</w:t>
      </w:r>
    </w:p>
    <w:p/>
    <w:p/>
    <w:p>
      <w:pPr>
        <w:pStyle w:val="Heading2"/>
      </w:pPr>
      <w:r>
        <w:t>DECISION NOT MADE YET. CALENDAR THE INFO SESSION.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