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Draft for Ala Moana Eye Care intake, do not send until reviewed</w:t>
      </w:r>
    </w:p>
    <w:p>
      <w:r>
        <w:t>To: front desk, Ala Moana Eye Care</w:t>
      </w:r>
    </w:p>
    <w:p>
      <w:r>
        <w:t>From: Meghan Yuki Douglas, meghan.douglas@Finthesiss.ai</w:t>
      </w:r>
    </w:p>
    <w:p>
      <w:r>
        <w:t>Re: annual exam, December 2026, with Dr. Megan Souza</w:t>
      </w:r>
    </w:p>
    <w:p/>
    <w:p>
      <w:r>
        <w:t>Filling the medication field for the intake. Share only what the eye office needs:</w:t>
      </w:r>
    </w:p>
    <w:p>
      <w:pPr>
        <w:pStyle w:val="ListBullet"/>
      </w:pPr>
      <w:r>
        <w:t>List levothyroxine 75 mcg daily as a current medication.</w:t>
      </w:r>
    </w:p>
    <w:p>
      <w:pPr>
        <w:pStyle w:val="ListBullet"/>
      </w:pPr>
      <w:r>
        <w:t>Do not copy over the condition annotations from my health notes.</w:t>
      </w:r>
    </w:p>
    <w:p>
      <w:pPr>
        <w:pStyle w:val="ListBullet"/>
      </w:pPr>
      <w:r>
        <w:t>If they ask about labs, say managed by my primary care and refer them to Dr. Lani Akana at Island Health Partners.</w:t>
      </w:r>
    </w:p>
    <w:p>
      <w:pPr>
        <w:pStyle w:val="ListBullet"/>
      </w:pPr>
      <w:r>
        <w:t>Insurance is the same vision rider as last year, December 2025 was the prior visit.</w:t>
      </w:r>
    </w:p>
    <w:p>
      <w:r>
        <w:t>Keep this factual and short. Send only after I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