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CHT study group agenda</w:t>
      </w:r>
    </w:p>
    <w:p>
      <w:r>
        <w:t>Friday, October 16, 2026, 5:00 PM, Pacific Rehabilitation Associates conference room. Four of us including me.</w:t>
      </w:r>
    </w:p>
    <w:p>
      <w:r>
        <w:t>Agenda:</w:t>
      </w:r>
    </w:p>
    <w:p>
      <w:pPr>
        <w:pStyle w:val="ListBullet"/>
      </w:pPr>
      <w:r>
        <w:t>Quick wins from Module 6, ten minutes.</w:t>
      </w:r>
    </w:p>
    <w:p>
      <w:pPr>
        <w:pStyle w:val="ListBullet"/>
      </w:pPr>
      <w:r>
        <w:t>Drill: zone II flexor tendon protocols, split into pairs.</w:t>
      </w:r>
    </w:p>
    <w:p>
      <w:pPr>
        <w:pStyle w:val="ListBullet"/>
      </w:pPr>
      <w:r>
        <w:t>Compare hour logs informally, where everyone stands toward the four thousand.</w:t>
      </w:r>
    </w:p>
    <w:p>
      <w:pPr>
        <w:pStyle w:val="ListBullet"/>
      </w:pPr>
      <w:r>
        <w:t>Plan the December 12 final session and the dinner after.</w:t>
      </w:r>
    </w:p>
    <w:p>
      <w:pPr>
        <w:pStyle w:val="ListBullet"/>
      </w:pPr>
      <w:r>
        <w:t>Assign timed mock sections before the November 7 practice exam.</w:t>
      </w:r>
    </w:p>
    <w:p>
      <w:r>
        <w:t>Bring: laptop, the figma anatomy boards, and snacks. Out by 6:30, early run tomorrow is on Maya's beach walk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