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Porter and Koval Field Job Card</w:t>
      </w:r>
    </w:p>
    <w:p>
      <w:pPr>
        <w:pStyle w:val="Heading2"/>
      </w:pPr>
      <w:r>
        <w:t>PK-4471, Sterling Norris 2148, Install 2026-10-21</w:t>
      </w:r>
    </w:p>
    <w:p>
      <w:r>
        <w:t>Job code PK-4471. Customer Sterling Property Management, attention Maria Thornton. Project address 2148 East Norris Street, Philadelphia PA 19125. Install date Wednesday 2026-10-21. Crew lead Emily Porter. Crew Jake Boyko apprentice and Miguel Santos journeyman. The job card is the field copy of the contract scope plus the install day timing log plus the post install verification.</w:t>
      </w:r>
    </w:p>
    <w:p>
      <w:pPr>
        <w:pStyle w:val="Heading2"/>
      </w:pPr>
      <w:r>
        <w:t>Scope of work</w:t>
      </w:r>
    </w:p>
    <w:p>
      <w:r>
        <w:t>Replace the failed boiler relief valve and the copper discharge stack in the basement boiler room at 2148 East Norris Street. The pre install condition was a 1930s cast iron oil fired boiler with a corroded relief valve hanging loose and a missing discharge stack that had been improperly capped in a prior service call by an outside contractor. The post install condition is a Watts brand model LFM335 three quarter inch relief valve set on the boiler jacket port and a one and a quarter inch copper discharge stack of length twelve feet routed to an approved indirect termination in the boiler room floor drain. Restore the boiler jacket code stamp. Perform a full pressure cycle of the system at the conclusion of the install. Remove all spent material.</w:t>
      </w:r>
    </w:p>
    <w:p>
      <w:pPr>
        <w:pStyle w:val="Heading2"/>
      </w:pPr>
      <w:r>
        <w:t>Materials list</w:t>
      </w:r>
    </w:p>
    <w:p>
      <w:r>
        <w:t>Watts LFM335 three quarter inch brass relief valve, one unit, twelve hundred and fifty dollars wholesale invoice price. Copper discharge stack one and a quarter inch nominal of length twelve feet, eight hundred and ninety dollars. City of Philadelphia mechanical code stamp pass through fee at four hundred and thirty dollars. Miscellaneous fittings, solder, flux, and Teflon thread tape at two hundred and thirty dollars. Total materials line on the field card is two thousand eight hundred dollars rounded to the wholesale invoice basis.</w:t>
      </w:r>
    </w:p>
    <w:p>
      <w:pPr>
        <w:pStyle w:val="Heading2"/>
      </w:pPr>
      <w:r>
        <w:t>Labor and timing</w:t>
      </w:r>
    </w:p>
    <w:p>
      <w:r>
        <w:t>Arrival at the East Norris Street site at 06:30 ET. Boiler shut down and let cool at 07:00 ET. Pre install photograph taken at 08:33 ET with the paper card visible in the frame. Old valve and stack stub removed at 09:15 ET. New valve set and torqued at 10:40 ET. Stack soldered and pressure tested at 11:47 ET. Code stamp restored at 13:10 ET. Post install photograph taken at 14:32 ET with the brass nameplate Porter Koval ten twenty one twenty six visible on the boiler jacket. Out of the building at 14:30 ET to 14:45 ET. Total billable labor hours on the card is eight hours at the crew lead rate of one hundred eighty five dollars per hour for one thousand four hundred and eighty dollars.</w:t>
      </w:r>
    </w:p>
    <w:p>
      <w:pPr>
        <w:pStyle w:val="Heading2"/>
      </w:pPr>
      <w:r>
        <w:t>Contract total reconciliation</w:t>
      </w:r>
    </w:p>
    <w:p>
      <w:r>
        <w:t>Authoritative contract total. Five thousand two hundred and seventy five dollars from DocuSign envelope env_sterling_norris_5275, completed on 2026-10-05 at 14:30 UTC, signed by Maria Thornton and Doug Reilly on the Sterling Property Management side and Emily Porter on the Porter and Koval side. QuickBooks invoice 5031 still carries the older four thousand nine hundred and fifty dollar figure that predates the discharge stack adder. The figure on invoice 5031 is stale. The figure on the DocuSign envelope is the single source of truth. The Xero invoice mirror i0000031 also still carries the stale figure and is in the same cleanup queue.</w:t>
      </w:r>
    </w:p>
    <w:p>
      <w:pPr>
        <w:pStyle w:val="Heading2"/>
      </w:pPr>
      <w:r>
        <w:t>Sister jobs that share the Norris Street shorthand and are not in scope today</w:t>
      </w:r>
    </w:p>
    <w:p>
      <w:r>
        <w:t>PK-4203 at 2156 East Norris Street, water heater replacement and copper rough in, closed on 2026-06-28 at five thousand two hundred and sixty dollars. PK-4389 at 2103 East Norris Street, kitchen drain reline, closed on 2026-09-05 at four thousand eight hundred and twenty five dollars. Both are Sterling Property Management. Neither is in scope for the October 21 install. If someone in the shop or in the customer office refers to a Norris Street job without a code, the in scope job for October is PK-4471 at 2148 East Norris Street.</w:t>
      </w:r>
    </w:p>
    <w:p>
      <w:pPr>
        <w:pStyle w:val="Heading2"/>
      </w:pPr>
      <w:r>
        <w:t>Post install notes</w:t>
      </w:r>
    </w:p>
    <w:p>
      <w:r>
        <w:t>Pressure cycle clean. No leaks at the new joints. Brass nameplate Porter Koval ten twenty one twenty six installed on the boiler jacket. Porter and Koval blue sticker installed on the jacket above the valve. Site left clean. Customer walk through by Maria Thornton at 14:25 ET with a verbal accept. Job card closed in the field at 14:45 ET. Photographs in dropbox under JobPhotos sterling norris 2148.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Porter &amp; Koval Plumbing LLC  |  Field job card  |  PK-4471 Sterling Norris 2148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