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FS 572: Fermentation Science and Technology</w:t>
      </w:r>
    </w:p>
    <w:p>
      <w:pPr>
        <w:pStyle w:val="Heading2"/>
      </w:pPr>
      <w:r>
        <w:t>Fall 2025 -- Course Syllabus</w:t>
      </w:r>
    </w:p>
    <w:p/>
    <w:p>
      <w:r>
        <w:rPr>
          <w:b/>
        </w:rPr>
        <w:t xml:space="preserve">Instructor: </w:t>
      </w:r>
      <w:r>
        <w:t>Jacob Graves, M.S.  (Adjunct Faculty, Department of Food Science)</w:t>
      </w:r>
    </w:p>
    <w:p>
      <w:r>
        <w:rPr>
          <w:b/>
        </w:rPr>
        <w:t xml:space="preserve">Lecture: </w:t>
      </w:r>
      <w:r>
        <w:t>Tuesday/Thursday 2:00-3:15 PM, Babcock Hall 234</w:t>
      </w:r>
    </w:p>
    <w:p>
      <w:r>
        <w:rPr>
          <w:b/>
        </w:rPr>
        <w:t xml:space="preserve">Office Hours: </w:t>
      </w:r>
      <w:r>
        <w:t>Thursday 3:30-5:00 PM, Babcock Hall 115  |  jgraves@wisc.edu</w:t>
      </w:r>
    </w:p>
    <w:p>
      <w:r>
        <w:rPr>
          <w:b/>
        </w:rPr>
        <w:t xml:space="preserve">Faculty Sponsor: </w:t>
      </w:r>
      <w:r>
        <w:t>Dr. Patricia Liang, Ph.D., Department of Food Science (pliang@wisc.edu)</w:t>
      </w:r>
    </w:p>
    <w:p>
      <w:r>
        <w:rPr>
          <w:b/>
        </w:rPr>
        <w:t xml:space="preserve">Credits: </w:t>
      </w:r>
      <w:r>
        <w:t>3 credits  |  Prerequisites: FS 441 or instructor consent</w:t>
      </w:r>
    </w:p>
    <w:p/>
    <w:p>
      <w:pPr>
        <w:pStyle w:val="Heading2"/>
      </w:pPr>
      <w:r>
        <w:t>Course Description</w:t>
      </w:r>
    </w:p>
    <w:p>
      <w:r>
        <w:rPr>
          <w:sz w:val="22"/>
        </w:rPr>
        <w:t>An applied survey of fermentation science as practiced in food and beverage production. Topics include microbial metabolism, yeast and bacterial culture management, mash biochemistry, enzyme kinetics, distillation theory, barrel aging chemistry, and traditional fermentation methods including koji cultivation and koji-based saccharification. Laboratory sessions involve direct fermentation work with small-scale grain mashes. Emphasis on developing both theoretical understanding and practical craft-production competence.</w:t>
      </w:r>
    </w:p>
    <w:p/>
    <w:p>
      <w:pPr>
        <w:pStyle w:val="Heading2"/>
      </w:pPr>
      <w:r>
        <w:t>Schedule Overview</w:t>
      </w:r>
    </w:p>
    <w:tbl>
      <w:tblPr>
        <w:tblStyle w:val="LightGrid"/>
        <w:tblW w:type="auto" w:w="0"/>
        <w:tblLook w:firstColumn="1" w:firstRow="1" w:lastColumn="0" w:lastRow="0" w:noHBand="0" w:noVBand="1" w:val="04A0"/>
      </w:tblPr>
      <w:tblGrid>
        <w:gridCol w:w="4392"/>
        <w:gridCol w:w="4392"/>
      </w:tblGrid>
      <w:tr>
        <w:tc>
          <w:tcPr>
            <w:tcW w:type="dxa" w:w="4392"/>
          </w:tcPr>
          <w:p>
            <w:r>
              <w:rPr>
                <w:b/>
              </w:rPr>
              <w:t>Period</w:t>
            </w:r>
          </w:p>
        </w:tc>
        <w:tc>
          <w:tcPr>
            <w:tcW w:type="dxa" w:w="4392"/>
          </w:tcPr>
          <w:p>
            <w:r>
              <w:rPr>
                <w:b/>
              </w:rPr>
              <w:t>Topic</w:t>
            </w:r>
          </w:p>
        </w:tc>
      </w:tr>
      <w:tr>
        <w:tc>
          <w:tcPr>
            <w:tcW w:type="dxa" w:w="4392"/>
          </w:tcPr>
          <w:p>
            <w:r>
              <w:t>Weeks 1-2</w:t>
            </w:r>
          </w:p>
        </w:tc>
        <w:tc>
          <w:tcPr>
            <w:tcW w:type="dxa" w:w="4392"/>
          </w:tcPr>
          <w:p>
            <w:r>
              <w:t>Microbial taxonomy: yeasts, bacteria, molds in food systems</w:t>
            </w:r>
          </w:p>
        </w:tc>
      </w:tr>
      <w:tr>
        <w:tc>
          <w:tcPr>
            <w:tcW w:type="dxa" w:w="4392"/>
          </w:tcPr>
          <w:p>
            <w:r>
              <w:t>Weeks 3-4</w:t>
            </w:r>
          </w:p>
        </w:tc>
        <w:tc>
          <w:tcPr>
            <w:tcW w:type="dxa" w:w="4392"/>
          </w:tcPr>
          <w:p>
            <w:r>
              <w:t>Fermentation biochemistry: glycolysis, pyruvate pathways, ethanol production</w:t>
            </w:r>
          </w:p>
        </w:tc>
      </w:tr>
      <w:tr>
        <w:tc>
          <w:tcPr>
            <w:tcW w:type="dxa" w:w="4392"/>
          </w:tcPr>
          <w:p>
            <w:r>
              <w:t>Weeks 5-6</w:t>
            </w:r>
          </w:p>
        </w:tc>
        <w:tc>
          <w:tcPr>
            <w:tcW w:type="dxa" w:w="4392"/>
          </w:tcPr>
          <w:p>
            <w:r>
              <w:t>Grain mash preparation and enzymatic saccharification</w:t>
            </w:r>
          </w:p>
        </w:tc>
      </w:tr>
      <w:tr>
        <w:tc>
          <w:tcPr>
            <w:tcW w:type="dxa" w:w="4392"/>
          </w:tcPr>
          <w:p>
            <w:r>
              <w:t>Weeks 7-8</w:t>
            </w:r>
          </w:p>
        </w:tc>
        <w:tc>
          <w:tcPr>
            <w:tcW w:type="dxa" w:w="4392"/>
          </w:tcPr>
          <w:p>
            <w:r>
              <w:t>Yeast culture management: pitching rates, fermentation monitoring</w:t>
            </w:r>
          </w:p>
        </w:tc>
      </w:tr>
      <w:tr>
        <w:tc>
          <w:tcPr>
            <w:tcW w:type="dxa" w:w="4392"/>
          </w:tcPr>
          <w:p>
            <w:r>
              <w:t>Weeks 9-10</w:t>
            </w:r>
          </w:p>
        </w:tc>
        <w:tc>
          <w:tcPr>
            <w:tcW w:type="dxa" w:w="4392"/>
          </w:tcPr>
          <w:p>
            <w:r>
              <w:t>Distillation theory and cut point analysis</w:t>
            </w:r>
          </w:p>
        </w:tc>
      </w:tr>
      <w:tr>
        <w:tc>
          <w:tcPr>
            <w:tcW w:type="dxa" w:w="4392"/>
          </w:tcPr>
          <w:p>
            <w:r>
              <w:t>Weeks 11-12</w:t>
            </w:r>
          </w:p>
        </w:tc>
        <w:tc>
          <w:tcPr>
            <w:tcW w:type="dxa" w:w="4392"/>
          </w:tcPr>
          <w:p>
            <w:r>
              <w:t>Barrel maturation and spirit chemistry</w:t>
            </w:r>
          </w:p>
        </w:tc>
      </w:tr>
      <w:tr>
        <w:tc>
          <w:tcPr>
            <w:tcW w:type="dxa" w:w="4392"/>
          </w:tcPr>
          <w:p>
            <w:r>
              <w:t>Weeks 13-14</w:t>
            </w:r>
          </w:p>
        </w:tc>
        <w:tc>
          <w:tcPr>
            <w:tcW w:type="dxa" w:w="4392"/>
          </w:tcPr>
          <w:p>
            <w:r>
              <w:t>Koji cultivation and East Asian fermentation traditions</w:t>
            </w:r>
          </w:p>
        </w:tc>
      </w:tr>
      <w:tr>
        <w:tc>
          <w:tcPr>
            <w:tcW w:type="dxa" w:w="4392"/>
          </w:tcPr>
          <w:p>
            <w:r>
              <w:t>Week 15</w:t>
            </w:r>
          </w:p>
        </w:tc>
        <w:tc>
          <w:tcPr>
            <w:tcW w:type="dxa" w:w="4392"/>
          </w:tcPr>
          <w:p>
            <w:r>
              <w:t>Student research presentations</w:t>
            </w:r>
          </w:p>
        </w:tc>
      </w:tr>
      <w:tr>
        <w:tc>
          <w:tcPr>
            <w:tcW w:type="dxa" w:w="4392"/>
          </w:tcPr>
          <w:p>
            <w:r>
              <w:t>Week 16</w:t>
            </w:r>
          </w:p>
        </w:tc>
        <w:tc>
          <w:tcPr>
            <w:tcW w:type="dxa" w:w="4392"/>
          </w:tcPr>
          <w:p>
            <w:r>
              <w:t>Finals week -- written final examination</w:t>
            </w:r>
          </w:p>
        </w:tc>
      </w:tr>
    </w:tbl>
    <w:p/>
    <w:p>
      <w:pPr>
        <w:pStyle w:val="Heading2"/>
      </w:pPr>
      <w:r>
        <w:t>Grading</w:t>
      </w:r>
    </w:p>
    <w:p>
      <w:pPr>
        <w:pStyle w:val="ListBullet"/>
      </w:pPr>
      <w:r>
        <w:rPr>
          <w:b/>
        </w:rPr>
        <w:t xml:space="preserve">Midterm Examination: </w:t>
      </w:r>
      <w:r>
        <w:t>25%</w:t>
      </w:r>
    </w:p>
    <w:p>
      <w:pPr>
        <w:pStyle w:val="ListBullet"/>
      </w:pPr>
      <w:r>
        <w:rPr>
          <w:b/>
        </w:rPr>
        <w:t xml:space="preserve">Final Examination: </w:t>
      </w:r>
      <w:r>
        <w:t>30%</w:t>
      </w:r>
    </w:p>
    <w:p>
      <w:pPr>
        <w:pStyle w:val="ListBullet"/>
      </w:pPr>
      <w:r>
        <w:rPr>
          <w:b/>
        </w:rPr>
        <w:t xml:space="preserve">Laboratory Reports (6 total): </w:t>
      </w:r>
      <w:r>
        <w:t>30%</w:t>
      </w:r>
    </w:p>
    <w:p>
      <w:pPr>
        <w:pStyle w:val="ListBullet"/>
      </w:pPr>
      <w:r>
        <w:rPr>
          <w:b/>
        </w:rPr>
        <w:t xml:space="preserve">Research Presentation: </w:t>
      </w:r>
      <w:r>
        <w:t>15%</w:t>
      </w:r>
    </w:p>
    <w:p/>
    <w:p>
      <w:pPr>
        <w:pStyle w:val="Heading2"/>
      </w:pPr>
      <w:r>
        <w:t>Required Materials</w:t>
      </w:r>
    </w:p>
    <w:p>
      <w:pPr>
        <w:pStyle w:val="ListBullet"/>
      </w:pPr>
      <w:r>
        <w:t>Bamforth, C. W. (2008). Fermentation. Oxford University Press.</w:t>
      </w:r>
    </w:p>
    <w:p>
      <w:pPr>
        <w:pStyle w:val="ListBullet"/>
      </w:pPr>
      <w:r>
        <w:t>Selected articles from MBAA Technical Quarterly and Journal of the Institute of Brewing (posted to Canvas).</w:t>
      </w:r>
    </w:p>
    <w:p>
      <w:pPr>
        <w:pStyle w:val="ListBullet"/>
      </w:pPr>
      <w:r>
        <w:t>Laboratory notebook (composition-style, bound).</w:t>
      </w:r>
    </w:p>
    <w:p>
      <w:pPr>
        <w:pStyle w:val="ListBullet"/>
      </w:pPr>
      <w:r>
        <w:t>Lab coat and safety glasses required for all lab sessions.</w:t>
      </w:r>
    </w:p>
    <w:p/>
    <w:p>
      <w:pPr>
        <w:pStyle w:val="Heading2"/>
      </w:pPr>
      <w:r>
        <w:t>Academic Integrity</w:t>
      </w:r>
    </w:p>
    <w:p>
      <w:r>
        <w:rPr>
          <w:sz w:val="22"/>
        </w:rPr>
        <w:t>All work submitted must be your own. Collaboration on laboratory reports is permitted at the data-collection stage only; written analysis must be independent. University academic integrity policies apply in full. See studentconduct.wiscmail.wisc.edu for details.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 572 Fermentation Science and Technology -- Fall 2025 Syllabus</dc:title>
  <dc:subject/>
  <dc:creator>Jacob Graves</dc:creator>
  <cp:keywords/>
  <dc:description>generated by python-docx</dc:description>
  <cp:lastModifiedBy/>
  <cp:revision>1</cp:revision>
  <dcterms:created xsi:type="dcterms:W3CDTF">2013-12-23T23:15:00Z</dcterms:created>
  <dcterms:modified xsi:type="dcterms:W3CDTF">2013-12-23T23:15:00Z</dcterms:modified>
  <cp:category/>
</cp:coreProperties>
</file>