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Doenjang Fermentation Study - Basement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Five-gallon system, fermentation chamber. Speculative work too small for the distillery floor.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Meju  blocks formed from cooked soybeans, surface-dried 2 weeks.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Brine: 18% salt by weight; sun jar in the chamber held at 60 F.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2: Bacillus subtilis surface bloom as expected; ammonia notes mild.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6: liquid (proto-ganjang) separating; paste darkening.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12: pH 5.4; pulled a sample for the galbi marinade test.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Next: compare a koji-inoculated block against the wild meju for the rice-spirit crossover.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6h9Ues3zSxPq47LFjXPPcZ1Dsg==">CgMxLjA4AHIhMWN2X1d6U3NqYlV2RkJUbGJvR1hzVEQtY1hSNDFtMGJC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