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0"/>
          <w:sz w:val="32"/>
        </w:rPr>
        <w:t>Pemberton Phase 2, scope and open items</w:t>
      </w:r>
    </w:p>
    <w:p>
      <w:r>
        <w:rPr>
          <w:i/>
          <w:color w:val="6B7178"/>
          <w:sz w:val="18"/>
        </w:rPr>
        <w:t>Working note, kitchen, study, powder room, primary suite.</w:t>
      </w:r>
    </w:p>
    <w:p/>
    <w:p>
      <w:r>
        <w:rPr>
          <w:b/>
          <w:color w:val="3A4B52"/>
          <w:sz w:val="26"/>
        </w:rPr>
        <w:t>Scope in this phase</w:t>
      </w:r>
    </w:p>
    <w:p>
      <w:pPr>
        <w:pStyle w:val="ListBullet"/>
      </w:pPr>
      <w:r>
        <w:t>Kitchen, honed Carrara counters, sand zellige backsplash, unlacquered brass</w:t>
      </w:r>
    </w:p>
    <w:p>
      <w:pPr>
        <w:pStyle w:val="ListBullet"/>
      </w:pPr>
      <w:r>
        <w:t>Study, smoked oak millwork, wool boucle seating, layered lighting</w:t>
      </w:r>
    </w:p>
    <w:p>
      <w:pPr>
        <w:pStyle w:val="ListBullet"/>
      </w:pPr>
      <w:r>
        <w:t>Powder room, matte limestone hex floor, plaster walls</w:t>
      </w:r>
    </w:p>
    <w:p>
      <w:pPr>
        <w:pStyle w:val="ListBullet"/>
      </w:pPr>
      <w:r>
        <w:t>Primary suite, soft palette, linen sheers, warm neutrals</w:t>
      </w:r>
    </w:p>
    <w:p>
      <w:r>
        <w:rPr>
          <w:b/>
          <w:color w:val="3A4B52"/>
          <w:sz w:val="26"/>
        </w:rPr>
        <w:t>Open before install</w:t>
      </w:r>
    </w:p>
    <w:p>
      <w:pPr>
        <w:pStyle w:val="ListBullet"/>
      </w:pPr>
      <w:r>
        <w:t>Client sign off on stone and tile so Priya can release the order</w:t>
      </w:r>
    </w:p>
    <w:p>
      <w:pPr>
        <w:pStyle w:val="ListBullet"/>
      </w:pPr>
      <w:r>
        <w:t>Final lighting schedule, dimming confirmed in the study</w:t>
      </w:r>
    </w:p>
    <w:p>
      <w:pPr>
        <w:pStyle w:val="ListBullet"/>
      </w:pPr>
      <w:r>
        <w:t>Millwork shop drawings approved, hardware confirmed</w:t>
      </w:r>
    </w:p>
    <w:p>
      <w:pPr>
        <w:pStyle w:val="ListBullet"/>
      </w:pPr>
      <w:r>
        <w:t>Delivery windows staged with the contractor for the October install</w:t>
      </w:r>
    </w:p>
    <w:p>
      <w:r>
        <w:t>Standard holds. Flexible on taste, never on craft. If a sample arrives off, it goes back, even if it costs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Wright</dc:creator>
  <cp:keywords/>
  <dc:description/>
  <cp:lastModifiedBy>Jessica Wright</cp:lastModifiedBy>
  <cp:revision>1</cp:revision>
  <dcterms:created xsi:type="dcterms:W3CDTF">2026-02-13T16:30:00Z</dcterms:created>
  <dcterms:modified xsi:type="dcterms:W3CDTF">2026-02-13T16:30:00Z</dcterms:modified>
  <cp:category/>
</cp:coreProperties>
</file>