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Department of Crop Science, Lecture Timetable, Harmattan Semester 2025/2026</w:t>
      </w:r>
    </w:p>
    <w:p>
      <w:r>
        <w:t>Lecturer: Dr. Layla McBride (Senior Research Fellow and Lecturer II)</w:t>
      </w:r>
    </w:p>
    <w:p>
      <w:r>
        <w:t>Semester: First (Harmattan) Semester, 2025/2026 session</w:t>
      </w:r>
    </w:p>
    <w:p>
      <w:r>
        <w:t>Lectures run Monday, Wednesday, and Friday. Office hours by appointment, Crop Science staff office, Room 9.</w:t>
      </w:r>
    </w:p>
    <w:p>
      <w:pPr>
        <w:pStyle w:val="Heading2"/>
      </w:pPr>
      <w:r>
        <w:t>Undergraduate</w:t>
      </w:r>
    </w:p>
    <w:p>
      <w:r>
        <w:t>CRP 311 Principles of Crop Production, Monday 10:00 AM to 12:00 PM, Lecture Theatre B, Faculty of Agriculture.</w:t>
      </w:r>
    </w:p>
    <w:p>
      <w:r>
        <w:t>CRP 311 Tutorial, Friday 10:00 AM to 11:00 AM, Lecture Theatre B.</w:t>
      </w:r>
    </w:p>
    <w:p>
      <w:r>
        <w:t>CRP 415 Plant Breeding and Genetics, Wednesday 12:00 PM to 2:00 PM, Lecture Theatre B.</w:t>
      </w:r>
    </w:p>
    <w:p>
      <w:pPr>
        <w:pStyle w:val="Heading2"/>
      </w:pPr>
      <w:r>
        <w:t>Postgraduate</w:t>
      </w:r>
    </w:p>
    <w:p>
      <w:r>
        <w:t>CRP 521 Advanced Plant Biotechnology, Monday 2:00 PM to 4:00 PM, Crop Science Seminar Room.</w:t>
      </w:r>
    </w:p>
    <w:p>
      <w:r>
        <w:t>Graduate supervision: Wednesday afternoons and by appointment. Two PhD candidates and one MSc student.</w:t>
      </w:r>
    </w:p>
    <w:p>
      <w:pPr>
        <w:pStyle w:val="Heading2"/>
      </w:pPr>
      <w:r>
        <w:t>Notes</w:t>
      </w:r>
    </w:p>
    <w:p>
      <w:r>
        <w:t>Field days at the Udi LGA trial site replace Friday tutorials during the planting and harvest windows. Students are notified one week ahead. Continuous assessment tests are held in week 7 and week 12. The semester ends with examinations in February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