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and Supplement Schedule</w:t>
      </w:r>
    </w:p>
    <w:p>
      <w:r>
        <w:t>Patient: Megan E. Turner</w:t>
      </w:r>
    </w:p>
    <w:p>
      <w:r>
        <w:t>Date of Birth: June 6, 1952</w:t>
      </w:r>
    </w:p>
    <w:p>
      <w:r>
        <w:t>Address: 48 Elm Street, Thomaston, CT 06787</w:t>
      </w:r>
    </w:p>
    <w:p>
      <w:r>
        <w:t>Primary Care: Dr. Steven Alford, Charlotte Hungerford Hospital, Torrington, CT</w:t>
      </w:r>
    </w:p>
    <w:p>
      <w:r>
        <w:t>Pulmonologist: Dr. Nina Chowdhury, Charlotte Hungerford Hospital, Torrington, CT</w:t>
      </w:r>
    </w:p>
    <w:p>
      <w:r>
        <w:t>Last Updated: February 18, 2026</w:t>
      </w:r>
    </w:p>
    <w:p/>
    <w:p>
      <w:pPr>
        <w:pStyle w:val="Heading2"/>
      </w:pPr>
      <w:r>
        <w:t>Morning (with breakfast)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Prescribing Physician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Tiotropium bromide inhaler (Spiriva)</w:t>
            </w:r>
          </w:p>
        </w:tc>
        <w:tc>
          <w:tcPr>
            <w:tcW w:type="dxa" w:w="2160"/>
          </w:tcPr>
          <w:p>
            <w:r>
              <w:t>18 mcg, 1 inhalation</w:t>
            </w:r>
          </w:p>
        </w:tc>
        <w:tc>
          <w:tcPr>
            <w:tcW w:type="dxa" w:w="2160"/>
          </w:tcPr>
          <w:p>
            <w:r>
              <w:t>Dr. Chowdhury</w:t>
            </w:r>
          </w:p>
        </w:tc>
        <w:tc>
          <w:tcPr>
            <w:tcW w:type="dxa" w:w="2160"/>
          </w:tcPr>
          <w:p>
            <w:r>
              <w:t>Rinse mouth after use</w:t>
            </w:r>
          </w:p>
        </w:tc>
      </w:tr>
      <w:tr>
        <w:tc>
          <w:tcPr>
            <w:tcW w:type="dxa" w:w="2160"/>
          </w:tcPr>
          <w:p>
            <w:r>
              <w:t>Amlodipine</w:t>
            </w:r>
          </w:p>
        </w:tc>
        <w:tc>
          <w:tcPr>
            <w:tcW w:type="dxa" w:w="2160"/>
          </w:tcPr>
          <w:p>
            <w:r>
              <w:t>5 mg, 1 tablet</w:t>
            </w:r>
          </w:p>
        </w:tc>
        <w:tc>
          <w:tcPr>
            <w:tcW w:type="dxa" w:w="2160"/>
          </w:tcPr>
          <w:p>
            <w:r>
              <w:t>Dr. Alford</w:t>
            </w:r>
          </w:p>
        </w:tc>
        <w:tc>
          <w:tcPr>
            <w:tcW w:type="dxa" w:w="2160"/>
          </w:tcPr>
          <w:p>
            <w:r>
              <w:t>For hypertension</w:t>
            </w:r>
          </w:p>
        </w:tc>
      </w:tr>
      <w:tr>
        <w:tc>
          <w:tcPr>
            <w:tcW w:type="dxa" w:w="2160"/>
          </w:tcPr>
          <w:p>
            <w:r>
              <w:t>Calcium with Vitamin D3</w:t>
            </w:r>
          </w:p>
        </w:tc>
        <w:tc>
          <w:tcPr>
            <w:tcW w:type="dxa" w:w="2160"/>
          </w:tcPr>
          <w:p>
            <w:r>
              <w:t>600 mg / 400 IU, 1 tablet</w:t>
            </w:r>
          </w:p>
        </w:tc>
        <w:tc>
          <w:tcPr>
            <w:tcW w:type="dxa" w:w="2160"/>
          </w:tcPr>
          <w:p>
            <w:r>
              <w:t>Dr. Alford</w:t>
            </w:r>
          </w:p>
        </w:tc>
        <w:tc>
          <w:tcPr>
            <w:tcW w:type="dxa" w:w="2160"/>
          </w:tcPr>
          <w:p>
            <w:r>
              <w:t>Take with food</w:t>
            </w:r>
          </w:p>
        </w:tc>
      </w:tr>
      <w:tr>
        <w:tc>
          <w:tcPr>
            <w:tcW w:type="dxa" w:w="2160"/>
          </w:tcPr>
          <w:p>
            <w:r>
              <w:t>Vitamin B12</w:t>
            </w:r>
          </w:p>
        </w:tc>
        <w:tc>
          <w:tcPr>
            <w:tcW w:type="dxa" w:w="2160"/>
          </w:tcPr>
          <w:p>
            <w:r>
              <w:t>1000 mcg, 1 tablet</w:t>
            </w:r>
          </w:p>
        </w:tc>
        <w:tc>
          <w:tcPr>
            <w:tcW w:type="dxa" w:w="2160"/>
          </w:tcPr>
          <w:p>
            <w:r>
              <w:t>Dr. Alford</w:t>
            </w:r>
          </w:p>
        </w:tc>
        <w:tc>
          <w:tcPr>
            <w:tcW w:type="dxa" w:w="2160"/>
          </w:tcPr>
          <w:p>
            <w:r>
              <w:t>For mild deficiency</w:t>
            </w:r>
          </w:p>
        </w:tc>
      </w:tr>
      <w:tr>
        <w:tc>
          <w:tcPr>
            <w:tcW w:type="dxa" w:w="2160"/>
          </w:tcPr>
          <w:p>
            <w:r>
              <w:t>Fiber supplement (Metamucil)</w:t>
            </w:r>
          </w:p>
        </w:tc>
        <w:tc>
          <w:tcPr>
            <w:tcW w:type="dxa" w:w="2160"/>
          </w:tcPr>
          <w:p>
            <w:r>
              <w:t>1 rounded teaspoon in water</w:t>
            </w:r>
          </w:p>
        </w:tc>
        <w:tc>
          <w:tcPr>
            <w:tcW w:type="dxa" w:w="2160"/>
          </w:tcPr>
          <w:p>
            <w:r>
              <w:t>Self / Dr. Alford</w:t>
            </w:r>
          </w:p>
        </w:tc>
        <w:tc>
          <w:tcPr>
            <w:tcW w:type="dxa" w:w="2160"/>
          </w:tcPr>
          <w:p>
            <w:r>
              <w:t>Stir well, drink immediately</w:t>
            </w:r>
          </w:p>
        </w:tc>
      </w:tr>
    </w:tbl>
    <w:p/>
    <w:p>
      <w:pPr>
        <w:pStyle w:val="Heading2"/>
      </w:pPr>
      <w:r>
        <w:t>Morning and Evening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Prescribing Physician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Diclofenac sodium topical gel 1%</w:t>
            </w:r>
          </w:p>
        </w:tc>
        <w:tc>
          <w:tcPr>
            <w:tcW w:type="dxa" w:w="2160"/>
          </w:tcPr>
          <w:p>
            <w:r>
              <w:t>Apply 2g to each knee</w:t>
            </w:r>
          </w:p>
        </w:tc>
        <w:tc>
          <w:tcPr>
            <w:tcW w:type="dxa" w:w="2160"/>
          </w:tcPr>
          <w:p>
            <w:r>
              <w:t>Dr. Alford</w:t>
            </w:r>
          </w:p>
        </w:tc>
        <w:tc>
          <w:tcPr>
            <w:tcW w:type="dxa" w:w="2160"/>
          </w:tcPr>
          <w:p>
            <w:r>
              <w:t>Twice daily, morning and evening</w:t>
            </w:r>
          </w:p>
        </w:tc>
      </w:tr>
    </w:tbl>
    <w:p/>
    <w:p>
      <w:pPr>
        <w:pStyle w:val="Heading2"/>
      </w:pPr>
      <w:r>
        <w:t>As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Prescribing Physician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Acetaminophen</w:t>
            </w:r>
          </w:p>
        </w:tc>
        <w:tc>
          <w:tcPr>
            <w:tcW w:type="dxa" w:w="2160"/>
          </w:tcPr>
          <w:p>
            <w:r>
              <w:t>650 mg, up to 3 times daily</w:t>
            </w:r>
          </w:p>
        </w:tc>
        <w:tc>
          <w:tcPr>
            <w:tcW w:type="dxa" w:w="2160"/>
          </w:tcPr>
          <w:p>
            <w:r>
              <w:t>Dr. Alford</w:t>
            </w:r>
          </w:p>
        </w:tc>
        <w:tc>
          <w:tcPr>
            <w:tcW w:type="dxa" w:w="2160"/>
          </w:tcPr>
          <w:p>
            <w:r>
              <w:t>For knee and hand osteoarthritis pain. Do not exceed 3 doses per day.</w:t>
            </w:r>
          </w:p>
        </w:tc>
      </w:tr>
      <w:tr>
        <w:tc>
          <w:tcPr>
            <w:tcW w:type="dxa" w:w="2160"/>
          </w:tcPr>
          <w:p>
            <w:r>
              <w:t>Albuterol sulfate inhaler (rescue)</w:t>
            </w:r>
          </w:p>
        </w:tc>
        <w:tc>
          <w:tcPr>
            <w:tcW w:type="dxa" w:w="2160"/>
          </w:tcPr>
          <w:p>
            <w:r>
              <w:t>2 puffs as needed</w:t>
            </w:r>
          </w:p>
        </w:tc>
        <w:tc>
          <w:tcPr>
            <w:tcW w:type="dxa" w:w="2160"/>
          </w:tcPr>
          <w:p>
            <w:r>
              <w:t>Dr. Chowdhury</w:t>
            </w:r>
          </w:p>
        </w:tc>
        <w:tc>
          <w:tcPr>
            <w:tcW w:type="dxa" w:w="2160"/>
          </w:tcPr>
          <w:p>
            <w:r>
              <w:t>For acute COPD symptoms or shortness of breath. Call Dr. Chowdhury if used more than 2 days in a row.</w:t>
            </w:r>
          </w:p>
        </w:tc>
      </w:tr>
    </w:tbl>
    <w:p/>
    <w:p>
      <w:pPr>
        <w:pStyle w:val="Heading2"/>
      </w:pPr>
      <w:r>
        <w:t>Nightly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Setting</w:t>
            </w:r>
          </w:p>
        </w:tc>
        <w:tc>
          <w:tcPr>
            <w:tcW w:type="dxa" w:w="2160"/>
          </w:tcPr>
          <w:p>
            <w:r>
              <w:t>Prescribing Physician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Supplemental oxygen concentrator</w:t>
            </w:r>
          </w:p>
        </w:tc>
        <w:tc>
          <w:tcPr>
            <w:tcW w:type="dxa" w:w="2160"/>
          </w:tcPr>
          <w:p>
            <w:r>
              <w:t>1 L/min via nasal cannula</w:t>
            </w:r>
          </w:p>
        </w:tc>
        <w:tc>
          <w:tcPr>
            <w:tcW w:type="dxa" w:w="2160"/>
          </w:tcPr>
          <w:p>
            <w:r>
              <w:t>Dr. Chowdhury</w:t>
            </w:r>
          </w:p>
        </w:tc>
        <w:tc>
          <w:tcPr>
            <w:tcW w:type="dxa" w:w="2160"/>
          </w:tcPr>
          <w:p>
            <w:r>
              <w:t>Use nightly. Prescription issued December 15, 2025. Do not adjust flow rate.</w:t>
            </w:r>
          </w:p>
        </w:tc>
      </w:tr>
    </w:tbl>
    <w:p/>
    <w:p>
      <w:r>
        <w:t>Emergency Contact: David Turner (son, healthcare proxy and POA) - 860-555-0118</w:t>
      </w:r>
    </w:p>
    <w:p>
      <w:r>
        <w:t>If experiencing breathing difficulty, dizziness, or chest pain, call 911 first, then David.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