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12.01.2026</w:t>
      </w:r>
    </w:p>
    <w:p/>
    <w:p>
      <w:r>
        <w:t>Liebe Mama,</w:t>
      </w:r>
    </w:p>
    <w:p>
      <w:r>
        <w:t>nur ein kurzer Gruss zwischen den Tagen. Hier ist alles ruhig. Ich schwimme wieder dreimal die Woche, das tut dem Knie gut, und die Schreibarbeit am Buch geht langsam, aber sie geht.</w:t>
      </w:r>
    </w:p>
    <w:p>
      <w:r>
        <w:t>Astrid hat sich in Koeln gut eingelebt und ruft sonntags an. Lars klettert, sobald die Halle offen ist, und denkt jetzt ueber Meeresbiologie nach, wie sein Vater. Erik laesst gruessen.</w:t>
      </w:r>
    </w:p>
    <w:p>
      <w:r>
        <w:t>Ich versuche, Ende des Monats nach Kiel zu kommen, wie immer ein Wochenende. Sag Papa, ich will seine Geschichten von der alten Kueste hoeren, die brauche ich noch fuer die Arbeit.</w:t>
      </w:r>
    </w:p>
    <w:p>
      <w:r>
        <w:t>Pass auf dich auf und gehe nicht ohne Stock auf das nasse Pflaster.</w:t>
      </w:r>
    </w:p>
    <w:p>
      <w:r>
        <w:t>Deine Gloria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