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MYKONOS TAVERNA LLC</w:t>
      </w:r>
    </w:p>
    <w:p>
      <w:r>
        <w:t>721 Dodecanese Blvd, Tarpon Springs, FL 34689</w:t>
      </w:r>
    </w:p>
    <w:p>
      <w:r>
        <w:t>(727) 555-0101  |  aaron.garcia@Finthesiss.ai</w:t>
      </w:r>
    </w:p>
    <w:p>
      <w:r>
        <w:rPr>
          <w:b/>
          <w:sz w:val="24"/>
        </w:rPr>
        <w:t>EIN: 82-4739156</w:t>
      </w:r>
    </w:p>
    <w:p/>
    <w:p/>
    <w:p>
      <w:r>
        <w:t>April 2, 2025</w:t>
      </w:r>
    </w:p>
    <w:p/>
    <w:p>
      <w:r>
        <w:t>Carlos Vega, Account Manager</w:t>
      </w:r>
    </w:p>
    <w:p>
      <w:r>
        <w:t>Parthenon Wholesale Meats</w:t>
      </w:r>
    </w:p>
    <w:p>
      <w:r>
        <w:t>3401 NW 79th Ave</w:t>
      </w:r>
    </w:p>
    <w:p>
      <w:r>
        <w:t>Miami, FL 33122</w:t>
      </w:r>
    </w:p>
    <w:p/>
    <w:p>
      <w:r>
        <w:t>RE: Account MTK-PWM-4821 - Lamb Quality Concern and Request for Alternative Sample</w:t>
      </w:r>
    </w:p>
    <w:p/>
    <w:p/>
    <w:p>
      <w:r>
        <w:t>Dear Carlos,</w:t>
      </w:r>
    </w:p>
    <w:p/>
    <w:p>
      <w:r>
        <w:t>I have been ordering from Parthenon for close to ten years, and I want to be straightforward with you because that relationship matters to me.</w:t>
      </w:r>
    </w:p>
    <w:p/>
    <w:p>
      <w:r>
        <w:t>The last three lamb shoulder deliveries, received February 10, February 24, and March 17 of this year, have not met the standard I expect. The fat coverage on the bone-in shoulders has been inconsistent, running well above the 20 to 25 percent cap I have always counted on. My kitchen at Alt 19 is finding excessive trimming waste on every case, and my head chef Stavros has flagged it twice now. On the February 24 delivery, we trimmed out nearly 18 percent loss on a 280-pound order, which is not workable at our margins.</w:t>
      </w:r>
    </w:p>
    <w:p/>
    <w:p>
      <w:r>
        <w:t>I understand that processor availability fluctuates, and I am not raising this to create a problem. I am raising it because I need it fixed. The moussaka and the lamb souvlaki at both locations are menu signatures, and they depend on consistent fat-to-meat ratio for the slow cook. When the fat runs heavy, the dish suffers, and I notice it before the guests do.</w:t>
      </w:r>
    </w:p>
    <w:p/>
    <w:p>
      <w:r>
        <w:t>Here is what I am asking for:</w:t>
      </w:r>
    </w:p>
    <w:p/>
    <w:p>
      <w:r>
        <w:t>First, please investigate which processing facility those three orders came from and let me know by the end of next week. If the source changed, I need to know.</w:t>
      </w:r>
    </w:p>
    <w:p/>
    <w:p>
      <w:r>
        <w:t>Second, I would like you to send me a sample case, ten pounds minimum, from what you consider your best available bone-in shoulder right now. I will have George evaluate it at the original location before I commit to the next full order. Send it on your standard invoice and we will pay the normal rate if we keep it. If it does not meet the cut, I will send it back.</w:t>
      </w:r>
    </w:p>
    <w:p/>
    <w:p>
      <w:r>
        <w:t>Third, if your current supply cannot get back to the spec I need, I would rather have that conversation now so I can look at alternatives without damaging the relationship. I have no interest in pulling the account, but I have to serve consistent food.</w:t>
      </w:r>
    </w:p>
    <w:p/>
    <w:p>
      <w:r>
        <w:t>I would like to hear from you by April 9. You can reach me directly at (727) 555-0101, or reply to this letter.</w:t>
      </w:r>
    </w:p>
    <w:p/>
    <w:p>
      <w:r>
        <w:t>Thank you for your time and attention.</w:t>
      </w:r>
    </w:p>
    <w:p/>
    <w:p>
      <w:r>
        <w:t>Respectfully,</w:t>
      </w:r>
    </w:p>
    <w:p/>
    <w:p>
      <w:r>
        <w:t>Aaron Nikolaos Garcia</w:t>
      </w:r>
    </w:p>
    <w:p>
      <w:r>
        <w:t>Owner and Managing Member</w:t>
      </w:r>
    </w:p>
    <w:p>
      <w:r>
        <w:t>Mykonos Taverna LLC</w:t>
      </w:r>
    </w:p>
    <w:p>
      <w:r>
        <w:t>Mykonos Taverna II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