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HAWAIʻI CONSERVATION CONFERENCE 2027</w:t>
      </w:r>
    </w:p>
    <w:p>
      <w:pPr>
        <w:jc w:val="center"/>
      </w:pPr>
      <w:r>
        <w:rPr>
          <w:i/>
        </w:rPr>
        <w:t>Abstract Submission — Oral Presentation, Coral Reef Resilience Session</w:t>
      </w:r>
    </w:p>
    <w:p>
      <w:pPr>
        <w:jc w:val="center"/>
      </w:pPr>
      <w:r>
        <w:rPr>
          <w:sz w:val="18"/>
        </w:rPr>
        <w:t>Submission deadline: December 12, 2026  |  Conference: July 2027, Honolulu, HI</w:t>
      </w:r>
    </w:p>
    <w:p>
      <w:pPr>
        <w:jc w:val="center"/>
      </w:pPr>
      <w:r>
        <w:t>────────────────────────────────────────────────────────────</w:t>
      </w:r>
    </w:p>
    <w:p>
      <w:r>
        <w:rPr>
          <w:b/>
          <w:sz w:val="24"/>
        </w:rPr>
        <w:t>Crustose Coralline Algae Cover and Coral Recruitment on Post-Bleaching Rubble Substrates: A Three-Year Photo-Quadrat Record from Kāneʻohe Bay</w:t>
      </w:r>
    </w:p>
    <w:p>
      <w:r>
        <w:rPr>
          <w:b/>
        </w:rPr>
        <w:t>Lorraine Roach¹, Keoni Mahoe², Leilani Kamaka¹</w:t>
        <w:br/>
      </w:r>
      <w:r>
        <w:rPr>
          <w:sz w:val="18"/>
        </w:rPr>
        <w:t>¹ Coral Futures Institute, 45 Kāneʻohe Bay Drive, Suite 200, Kāneʻohe, HI 96744</w:t>
        <w:br/>
      </w:r>
      <w:r>
        <w:rPr>
          <w:sz w:val="18"/>
        </w:rPr>
        <w:t>² Kāneʻohe Bay Fishing Association / CFI Community Monitoring Program</w:t>
        <w:br/>
      </w:r>
      <w:r>
        <w:rPr>
          <w:sz w:val="18"/>
        </w:rPr>
        <w:t>Presenting author: Lorraine Roach (l.roach@coralfuturesinstitute.org)</w:t>
      </w:r>
    </w:p>
    <w:p>
      <w:r>
        <w:rPr>
          <w:b/>
          <w:sz w:val="22"/>
        </w:rPr>
        <w:t>Presentation format requested:</w:t>
      </w:r>
    </w:p>
    <w:p>
      <w:r>
        <w:t>Oral presentation (12 minutes + 3 minutes questions). Poster acceptable as alternate.</w:t>
      </w:r>
    </w:p>
    <w:p>
      <w:r>
        <w:rPr>
          <w:b/>
          <w:sz w:val="22"/>
        </w:rPr>
        <w:t>Theme alignment:</w:t>
      </w:r>
    </w:p>
    <w:p>
      <w:r>
        <w:t>Coral reef resilience and recovery; community-engaged monitoring; climate-stressed nearshore ecosystems of the Main Hawaiian Islands.</w:t>
      </w:r>
    </w:p>
    <w:p>
      <w:r>
        <w:rPr>
          <w:b/>
          <w:sz w:val="22"/>
        </w:rPr>
        <w:t>Abstract (248 words):</w:t>
      </w:r>
    </w:p>
    <w:p>
      <w:r>
        <w:t>Recovery of Hawaiian reefs after the 2022 Kāneʻohe Bay mass bleaching event has been tracked largely through live coral cover, but cover alone obscures the substrate processes that make recovery possible. We report a three-year (2023–2025) photo-quadrat analysis of crustose coralline algae (CCA) cover and coral recruit density on rubble-dominated substrates across five fixed monitoring stations (KNB-01 through KNB-05) in the Kāneʻohe Bay Coral Resilience Study. Benthic imagery was captured at one-meter intervals along 25 m belt transects using a single fixed camera system to preserve continuity of record across years. CCA cover on cleared and stabilizing rubble rose from a post-bleaching mean of 6.8% to 11.4%, and stations with the highest CCA cover (KNB-04, KNB-05) also carried the highest density of Pocillopora meandrina and Montipora capitata recruits, consistent with CCA functioning as a settlement cue and a substrate stabilizer rather than a passive space competitor. Fringing stations exposed to elevated turbidity and macroalgae (KNB-03) showed suppressed CCA and recruitment despite comparable thermal exposure, indicating that local water quality, not temperature alone, constrained the recruitment pathway. Community-monitored reef patches in the unprotected south bay corridor mirrored the high-CCA, high-recruit pattern, extending the signal beyond the formal transect network. We argue that CCA cover on rubble is a tractable, photographable early indicator of recovery capacity that complements coral-cover metrics, and that protecting high-CCA recruitment nodes should be a near-term management priority before the next projected high-severity thermal event.</w:t>
      </w:r>
    </w:p>
    <w:p>
      <w:r>
        <w:rPr>
          <w:b/>
          <w:sz w:val="22"/>
        </w:rPr>
        <w:t>Keywords:</w:t>
      </w:r>
    </w:p>
    <w:p>
      <w:r>
        <w:t>crustose coralline algae; coral recruitment; rubble stabilization; post-bleaching recovery; photo-quadrat monitoring; Kāneʻohe Bay; community monitoring</w:t>
      </w:r>
    </w:p>
    <w:p>
      <w:r>
        <w:rPr>
          <w:b/>
          <w:sz w:val="22"/>
        </w:rPr>
        <w:t>Funding &amp; permits:</w:t>
      </w:r>
    </w:p>
    <w:p>
      <w:r>
        <w:t>Work conducted under DLNR Special Activity Permit SAP-2026-KNB-0114 and NOAA Scientific Research Permit HIMS-2025-0089. Monitoring supported by the Coral Futures Institute in partnership with NOAA Pacific Islands and the CFI community monitoring network.</w:t>
      </w:r>
    </w:p>
    <w:p>
      <w:r>
        <w:rPr>
          <w:b/>
          <w:sz w:val="22"/>
        </w:rPr>
        <w:t>Student presentation:</w:t>
      </w:r>
    </w:p>
    <w:p>
      <w:r>
        <w:t>No. Presenting author is a professional researcher (M.S., Conservation Biology).</w:t>
      </w:r>
    </w:p>
    <w:p>
      <w:pPr>
        <w:jc w:val="center"/>
      </w:pPr>
      <w:r>
        <w:t>────────────────────────────────────────────────────────────</w:t>
      </w:r>
    </w:p>
    <w:p>
      <w:r>
        <w:rPr>
          <w:i/>
          <w:sz w:val="18"/>
        </w:rPr>
        <w:t>Internal note (not for submission): confirm Keoni co-author credit and CCA figure panel with Dr. Kamaka before the December deadline. Pull final CCA percentages from the 2025 photo-quadrat reanalysis, not the Year 3 draft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