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Final Critique Notes, FND 104, Fall 2025</w:t>
      </w:r>
    </w:p>
    <w:p>
      <w:pPr>
        <w:spacing w:after="240"/>
      </w:pPr>
      <w:r>
        <w:rPr>
          <w:b w:val="0"/>
          <w:i/>
          <w:sz w:val="20"/>
        </w:rPr>
        <w:t>Nancy Crawford, Foundations of Mixed Media. Notes recorded after the final portfolio reviews, December 11, 2025. For my records and for grade justification.</w:t>
      </w:r>
    </w:p>
    <w:p>
      <w:pPr>
        <w:spacing w:after="40"/>
      </w:pPr>
      <w:r>
        <w:rPr>
          <w:b/>
          <w:i w:val="0"/>
          <w:sz w:val="22"/>
        </w:rPr>
        <w:t>Maya Ellison</w:t>
      </w:r>
    </w:p>
    <w:p>
      <w:pPr>
        <w:spacing w:after="200"/>
      </w:pPr>
      <w:r>
        <w:rPr>
          <w:b w:val="0"/>
          <w:i w:val="0"/>
          <w:sz w:val="22"/>
        </w:rPr>
        <w:t>Strong instinct for surface. The rust transfers in the final piece earned their place. Push composition next: the eye drifts off the lower left. Journal was honest and consistent. Solid A minus.</w:t>
      </w:r>
    </w:p>
    <w:p>
      <w:pPr>
        <w:spacing w:after="40"/>
      </w:pPr>
      <w:r>
        <w:rPr>
          <w:b/>
          <w:i w:val="0"/>
          <w:sz w:val="22"/>
        </w:rPr>
        <w:t>Daniel Okonkwo</w:t>
      </w:r>
    </w:p>
    <w:p>
      <w:pPr>
        <w:spacing w:after="200"/>
      </w:pPr>
      <w:r>
        <w:rPr>
          <w:b w:val="0"/>
          <w:i w:val="0"/>
          <w:sz w:val="22"/>
        </w:rPr>
        <w:t>Came in unsure of printmaking, left with the best monotype set in the section. Still rushing the collage stage. Slow down before you glue. Real growth across the term. B plus.</w:t>
      </w:r>
    </w:p>
    <w:p>
      <w:pPr>
        <w:spacing w:after="40"/>
      </w:pPr>
      <w:r>
        <w:rPr>
          <w:b/>
          <w:i w:val="0"/>
          <w:sz w:val="22"/>
        </w:rPr>
        <w:t>Priya Nair</w:t>
      </w:r>
    </w:p>
    <w:p>
      <w:pPr>
        <w:spacing w:after="200"/>
      </w:pPr>
      <w:r>
        <w:rPr>
          <w:b w:val="0"/>
          <w:i w:val="0"/>
          <w:sz w:val="22"/>
        </w:rPr>
        <w:t>Thoughtful and quiet in critique, but the work speaks. The found-paper assemblage held together with restraint. Wants more risk. Encourage a larger scale in the spring. A minus.</w:t>
      </w:r>
    </w:p>
    <w:p>
      <w:pPr>
        <w:spacing w:after="40"/>
      </w:pPr>
      <w:r>
        <w:rPr>
          <w:b/>
          <w:i w:val="0"/>
          <w:sz w:val="22"/>
        </w:rPr>
        <w:t>Theo Brandt</w:t>
      </w:r>
    </w:p>
    <w:p>
      <w:pPr>
        <w:spacing w:after="200"/>
      </w:pPr>
      <w:r>
        <w:rPr>
          <w:b w:val="0"/>
          <w:i w:val="0"/>
          <w:sz w:val="22"/>
        </w:rPr>
        <w:t>Technically able, sometimes coasting. The relief prints were clean but safe. Asked for one piece that scared them; did not quite deliver. Capable of more. B.</w:t>
      </w:r>
    </w:p>
    <w:p>
      <w:pPr>
        <w:spacing w:after="40"/>
      </w:pPr>
      <w:r>
        <w:rPr>
          <w:b/>
          <w:i w:val="0"/>
          <w:sz w:val="22"/>
        </w:rPr>
        <w:t>Rosa Lindqvist</w:t>
      </w:r>
    </w:p>
    <w:p>
      <w:pPr>
        <w:spacing w:after="200"/>
      </w:pPr>
      <w:r>
        <w:rPr>
          <w:b w:val="0"/>
          <w:i w:val="0"/>
          <w:sz w:val="22"/>
        </w:rPr>
        <w:t>Best participant in critique, generous and precise with others. Own work uneven, the journal carried the grade. The final collage found something. B plus, with a note to trust the process journal voice in the work itself.</w:t>
      </w:r>
    </w:p>
    <w:p>
      <w:pPr>
        <w:spacing w:after="120"/>
      </w:pPr>
      <w:r>
        <w:rPr>
          <w:b w:val="0"/>
          <w:i/>
          <w:sz w:val="22"/>
        </w:rPr>
        <w:t>Section overall: a real group. They listened to each other. Submit grades by December 16.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