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Atelier Litoral Residency, Application</w:t>
      </w:r>
    </w:p>
    <w:p>
      <w:pPr>
        <w:spacing w:after="120"/>
      </w:pPr>
      <w:r>
        <w:rPr>
          <w:b w:val="0"/>
          <w:i/>
          <w:sz w:val="20"/>
        </w:rPr>
        <w:t>Porto, Portugal  |  Spring 2027 cohort, March to May 2027</w:t>
      </w:r>
    </w:p>
    <w:p>
      <w:pPr>
        <w:spacing w:after="240"/>
      </w:pPr>
      <w:r>
        <w:rPr>
          <w:b w:val="0"/>
          <w:i w:val="0"/>
          <w:sz w:val="20"/>
        </w:rPr>
        <w:t>Applicant: Nancy Crawford  |  Philadelphia, PA, United States  |  nancy.crawford@finthesiss.ai  |  nancycrawford.com</w:t>
      </w:r>
    </w:p>
    <w:p>
      <w:r>
        <w:rPr>
          <w:b/>
          <w:sz w:val="26"/>
        </w:rPr>
        <w:t>Project Proposal</w:t>
      </w:r>
    </w:p>
    <w:p>
      <w:pPr>
        <w:spacing w:after="120"/>
      </w:pPr>
      <w:r>
        <w:rPr>
          <w:b w:val="0"/>
          <w:i w:val="0"/>
          <w:sz w:val="22"/>
        </w:rPr>
        <w:t>I am a mixed-media artist working in printmaking, collage, and found materials. My proposal, "Tidal Registers," extends a long interest in industrial waterfronts from the Delaware River in Philadelphia to the Douro estuary in Porto. I would gather found papers, rust, and printed ephemera along the river and translate them into a series of layered works on paper.</w:t>
      </w:r>
    </w:p>
    <w:p>
      <w:pPr>
        <w:spacing w:after="120"/>
      </w:pPr>
      <w:r>
        <w:rPr>
          <w:b w:val="0"/>
          <w:i w:val="0"/>
          <w:sz w:val="22"/>
        </w:rPr>
        <w:t>I read French at conversational fluency and am building working Portuguese for source reading. The residency's location on the Atlantic edge, and its print studio, are a close fit for the next phase of my work.</w:t>
      </w:r>
    </w:p>
    <w:p>
      <w:r>
        <w:rPr>
          <w:b/>
          <w:sz w:val="26"/>
        </w:rPr>
        <w:t>Why now</w:t>
      </w:r>
    </w:p>
    <w:p>
      <w:pPr>
        <w:spacing w:after="120"/>
      </w:pPr>
      <w:r>
        <w:rPr>
          <w:b w:val="0"/>
          <w:i w:val="0"/>
          <w:sz w:val="22"/>
        </w:rPr>
        <w:t>I will have closed a solo exhibition at Ironwork Gallery in Philadelphia in late 2026 and delivered a corporate triptych commission in December 2026. A focused period abroad in spring 2027, between teaching terms, is the right moment to research and make without the pull of the local calendar.</w:t>
      </w:r>
    </w:p>
    <w:p>
      <w:r>
        <w:rPr>
          <w:b/>
          <w:sz w:val="26"/>
        </w:rPr>
        <w:t>Support Materials</w:t>
      </w:r>
    </w:p>
    <w:p>
      <w:pPr>
        <w:pStyle w:val="ListBullet"/>
      </w:pPr>
      <w:r>
        <w:t>Curriculum vitae (attached)</w:t>
      </w:r>
    </w:p>
    <w:p>
      <w:pPr>
        <w:pStyle w:val="ListBullet"/>
      </w:pPr>
      <w:r>
        <w:t>Ten images of recent work with checklist</w:t>
      </w:r>
    </w:p>
    <w:p>
      <w:pPr>
        <w:pStyle w:val="ListBullet"/>
      </w:pPr>
      <w:r>
        <w:t>Two references: Kim Albright, Ironwork Gallery, and a former faculty colleague</w:t>
      </w:r>
    </w:p>
    <w:p>
      <w:pPr>
        <w:pStyle w:val="ListBullet"/>
      </w:pPr>
      <w:r>
        <w:t>Short statement of practice</w:t>
      </w:r>
    </w:p>
    <w:p>
      <w:r>
        <w:rPr>
          <w:b/>
          <w:sz w:val="26"/>
        </w:rPr>
        <w:t>Logistics</w:t>
      </w:r>
    </w:p>
    <w:p>
      <w:pPr>
        <w:spacing w:after="120"/>
      </w:pPr>
      <w:r>
        <w:rPr>
          <w:b w:val="0"/>
          <w:i w:val="0"/>
          <w:sz w:val="22"/>
        </w:rPr>
        <w:t>I can be in residence for the full eight weeks of the spring 2027 cohort. I would travel from Philadelphia by way of a connecting flight to Porto. I do not require studio assistance beyond access to the print facilities. I am self-funding travel and would apply for the partial materials stipend.</w:t>
      </w:r>
    </w:p>
    <w:p>
      <w:pPr>
        <w:spacing w:after="120"/>
      </w:pPr>
      <w:r>
        <w:rPr>
          <w:b w:val="0"/>
          <w:i w:val="0"/>
          <w:sz w:val="22"/>
        </w:rPr>
        <w:t>Thank you for considering this application. I would welcome the chance to work at the water's edge in Porto.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