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Edison Wellness Chiropractic</w:t>
      </w:r>
    </w:p>
    <w:p>
      <w:r>
        <w:t>1420 Route 27, Suite 4, Edison, NJ 08817</w:t>
      </w:r>
    </w:p>
    <w:p>
      <w:r>
        <w:t>Provider: Dr. Rajesh Iyer, DC</w:t>
      </w:r>
    </w:p>
    <w:p>
      <w:r>
        <w:t>Phone: (732) 555-4120</w:t>
      </w:r>
    </w:p>
    <w:p/>
    <w:p>
      <w:pPr>
        <w:pStyle w:val="Heading2"/>
      </w:pPr>
      <w:r>
        <w:t>Treatment Plan</w:t>
      </w:r>
    </w:p>
    <w:p/>
    <w:p>
      <w:r>
        <w:t>Patient: Hari Rajan Jefferson</w:t>
      </w:r>
    </w:p>
    <w:p>
      <w:r>
        <w:t>Date of Birth: January 15, 1988</w:t>
      </w:r>
    </w:p>
    <w:p>
      <w:r>
        <w:t>Date of Initial Evaluation: November 4, 2024</w:t>
      </w:r>
    </w:p>
    <w:p>
      <w:r>
        <w:t>Plan Updated: January 15, 2025</w:t>
      </w:r>
    </w:p>
    <w:p>
      <w:r>
        <w:t>Insurance: Horizon BCBS, Policy HBCBS-2847193, Group EDN-4420</w:t>
      </w:r>
    </w:p>
    <w:p/>
    <w:p>
      <w:pPr>
        <w:pStyle w:val="Heading3"/>
      </w:pPr>
      <w:r>
        <w:t>Diagnosis</w:t>
      </w:r>
    </w:p>
    <w:p>
      <w:r>
        <w:t>M54.5, Low back pain, chronic</w:t>
      </w:r>
    </w:p>
    <w:p>
      <w:r>
        <w:t>M54.16, Radiculopathy, lumbar region</w:t>
      </w:r>
    </w:p>
    <w:p>
      <w:r>
        <w:t>Related to occupational strain from repetitive bending, lifting, and prolonged standing in automotive collision repair work.</w:t>
      </w:r>
    </w:p>
    <w:p/>
    <w:p>
      <w:pPr>
        <w:pStyle w:val="Heading3"/>
      </w:pPr>
      <w:r>
        <w:t>Subjective Complaints</w:t>
      </w:r>
    </w:p>
    <w:p>
      <w:r>
        <w:t>Patient reports persistent dull aching pain in the lower back, primarily across the L4-L5 region, rated 4 to 6 out of 10 on most days. Pain increases after prolonged bending under vehicles or lifting heavy panels. Occasional radiating discomfort into the left buttock but no leg numbness or weakness. Patient uses ibuprofen 400mg as needed, typically 2 to 3 times per week. Pain has been present on and off for approximately 4 years, worsening gradually with increased shop workload.</w:t>
      </w:r>
    </w:p>
    <w:p/>
    <w:p>
      <w:pPr>
        <w:pStyle w:val="Heading3"/>
      </w:pPr>
      <w:r>
        <w:t>Treatment Protocol</w:t>
      </w:r>
    </w:p>
    <w:p>
      <w:r>
        <w:t>Phase 1, Acute Care (weeks 1 to 6): Visits twice weekly</w:t>
      </w:r>
    </w:p>
    <w:p>
      <w:r>
        <w:t>Spinal manipulation, diversified technique, L4-L5 and SI joint</w:t>
      </w:r>
    </w:p>
    <w:p>
      <w:r>
        <w:t>Myofascial release, lumbar paraspinals and piriformis</w:t>
      </w:r>
    </w:p>
    <w:p>
      <w:r>
        <w:t>Therapeutic ultrasound, 5 minutes per session, continuous mode</w:t>
      </w:r>
    </w:p>
    <w:p>
      <w:r>
        <w:t>Ice therapy post-adjustment, 10 minutes</w:t>
      </w:r>
    </w:p>
    <w:p/>
    <w:p>
      <w:r>
        <w:t>Phase 2, Corrective Care (weeks 7 to 16): Visits once weekly</w:t>
      </w:r>
    </w:p>
    <w:p>
      <w:r>
        <w:t>Spinal manipulation as indicated</w:t>
      </w:r>
    </w:p>
    <w:p>
      <w:r>
        <w:t>Core stabilization exercises prescribed (planks, bird-dogs, bridges)</w:t>
      </w:r>
    </w:p>
    <w:p>
      <w:r>
        <w:t>Stretching program: hip flexors, hamstrings, piriformis, daily</w:t>
      </w:r>
    </w:p>
    <w:p>
      <w:r>
        <w:t>Ergonomic counseling for shop work posture</w:t>
      </w:r>
    </w:p>
    <w:p/>
    <w:p>
      <w:r>
        <w:t>Phase 3, Maintenance (ongoing): Visits every 3 to 4 weeks</w:t>
      </w:r>
    </w:p>
    <w:p>
      <w:r>
        <w:t>Preventive adjustments to maintain alignment</w:t>
      </w:r>
    </w:p>
    <w:p>
      <w:r>
        <w:t>Progress evaluation every 8 weeks</w:t>
      </w:r>
    </w:p>
    <w:p/>
    <w:p>
      <w:pPr>
        <w:pStyle w:val="Heading3"/>
      </w:pPr>
      <w:r>
        <w:t>Progress Notes, January 15, 2025</w:t>
      </w:r>
    </w:p>
    <w:p>
      <w:r>
        <w:t>Patient is in week 10 of treatment, Phase 2. Reports pain has decreased from initial 6/10 to 3 to 4/10 on average days. Able to work full days with less stiffness at end of shift. Core exercises performed 4 to 5 days per week. Forward flexion range of motion improved by approximately 15 degrees since initial evaluation. Continuing weekly visits through February, then transitioning to maintenance schedule.</w:t>
      </w:r>
    </w:p>
    <w:p/>
    <w:p>
      <w:pPr>
        <w:pStyle w:val="Heading3"/>
      </w:pPr>
      <w:r>
        <w:t>Home Exercise Program</w:t>
      </w:r>
    </w:p>
    <w:p>
      <w:r>
        <w:t>1. Forearm plank: Hold 30 seconds, 3 sets, daily</w:t>
      </w:r>
    </w:p>
    <w:p>
      <w:r>
        <w:t>2. Bird-dog: 10 repetitions each side, 2 sets, daily</w:t>
      </w:r>
    </w:p>
    <w:p>
      <w:r>
        <w:t>3. Glute bridge: 15 repetitions, 3 sets, daily</w:t>
      </w:r>
    </w:p>
    <w:p>
      <w:r>
        <w:t>4. Standing hip flexor stretch: Hold 30 seconds each side, twice daily</w:t>
      </w:r>
    </w:p>
    <w:p>
      <w:r>
        <w:t>5. Seated piriformis stretch: Hold 30 seconds each side, twice daily</w:t>
      </w:r>
    </w:p>
    <w:p>
      <w:r>
        <w:t>6. Cat-cow spinal mobilization: 10 repetitions, morning and evening</w:t>
      </w:r>
    </w:p>
    <w:p/>
    <w:p>
      <w:r>
        <w:t>Next appointment: February 19, 2025 at 7:30 AM (before shop opens)</w:t>
      </w:r>
    </w:p>
    <w:p/>
    <w:p>
      <w:r>
        <w:t>Electronically signed: Dr. Rajesh Iyer, DC</w:t>
      </w:r>
    </w:p>
    <w:p>
      <w:r>
        <w:t>NJ Chiropractic License: CH-04821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