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 Auto Body and Paint LLC</w:t>
      </w:r>
    </w:p>
    <w:p>
      <w:pPr>
        <w:pStyle w:val="Heading2"/>
      </w:pPr>
      <w:r>
        <w:t>Safety Procedures Manual</w:t>
      </w:r>
    </w:p>
    <w:p>
      <w:r>
        <w:t>Effective Date: January 1, 2024</w:t>
      </w:r>
    </w:p>
    <w:p>
      <w:r>
        <w:t>Location: 1847 Oak Tree Road, Edison, NJ 08820</w:t>
      </w:r>
    </w:p>
    <w:p>
      <w:r>
        <w:t>Owner/Manager: Hari Rajan Jefferson</w:t>
      </w:r>
    </w:p>
    <w:p/>
    <w:p>
      <w:pPr>
        <w:pStyle w:val="Heading2"/>
      </w:pPr>
      <w:r>
        <w:t>Section 1: Paint Booth Operations</w:t>
      </w:r>
    </w:p>
    <w:p>
      <w:r>
        <w:t>All paint booth operations require proper ventilation activation at least five minutes before spraying begins. The downdraft ventilation system must be inspected weekly by the shop foreman. Booth filters require replacement every 200 spray hours or when back pressure readings exceed 0.05 inches of water column, whichever comes first. Only authorized technicians with current respirator fit test certifications may operate spray equipment. The booth temperature must be maintained between 65 and 75 degrees Fahrenheit during application and between 140 and 160 degrees Fahrenheit during bake cycles.</w:t>
      </w:r>
    </w:p>
    <w:p>
      <w:pPr>
        <w:pStyle w:val="Heading2"/>
      </w:pPr>
      <w:r>
        <w:t>Section 2: Personal Protective Equipment</w:t>
      </w:r>
    </w:p>
    <w:p>
      <w:r>
        <w:t>Every employee must wear ANSI Z87.1 rated safety glasses while on the shop floor. When performing grinding, sanding, or cutting operations, full face shields are required in addition to safety glasses. NIOSH approved half-face respirators with organic vapor cartridges are mandatory during all painting, priming, and solvent cleaning tasks. Cartridges must be replaced after 40 hours of use or when breakthrough odor is detected. Hearing protection rated NRR 25 or higher is required when operating pneumatic tools, grinders, or the frame machine. Steel-toed boots with slip-resistant soles are required for all shop floor work.</w:t>
      </w:r>
    </w:p>
    <w:p>
      <w:pPr>
        <w:pStyle w:val="Heading2"/>
      </w:pPr>
      <w:r>
        <w:t>Section 3: Chemical Handling and Storage</w:t>
      </w:r>
    </w:p>
    <w:p>
      <w:r>
        <w:t>Safety Data Sheets for all chemicals used in the shop are maintained in the red binder at the front desk and in the digital folder on the shop computer. Every new chemical product must have its SDS filed before first use. Flammable materials including paint, primer, reducer, and hardener must be stored in the yellow Justrite flammable storage cabinet. Maximum cabinet capacity is 45 gallons. Isocyanate-containing products require separate storage and additional PPE including supplied air respirators during mixing and spraying. Waste solvents and contaminated rags must be placed in the red self-closing waste cans and picked up by Clean Harbors on a monthly schedule.</w:t>
      </w:r>
    </w:p>
    <w:p>
      <w:pPr>
        <w:pStyle w:val="Heading2"/>
      </w:pPr>
      <w:r>
        <w:t>Section 4: Fire Safety</w:t>
      </w:r>
    </w:p>
    <w:p>
      <w:r>
        <w:t>The shop maintains four ABC-rated fire extinguishers: one inside the paint booth, one at the main shop entrance, one near the welding station, and one in the front office. All extinguishers are inspected monthly by the shop foreman and serviced annually by Garden State Fire Protection. The emergency exit route is posted on the east wall near bay three. Fire drills are conducted quarterly. Welding, cutting, and grinding require a hot work permit signed by the foreman. A fire watch must be maintained for 30 minutes after hot work is completed. Smoking is prohibited inside the shop and within 25 feet of any flammable storage area.</w:t>
      </w:r>
    </w:p>
    <w:p>
      <w:pPr>
        <w:pStyle w:val="Heading2"/>
      </w:pPr>
      <w:r>
        <w:t>Section 5: Frame Machine and Lifting Equipment</w:t>
      </w:r>
    </w:p>
    <w:p>
      <w:r>
        <w:t>The Car-O-Liner frame straightening system may only be operated by technicians who have completed the manufacturer's training program. Before each pull, the technician must verify that all clamp points are secure and that no personnel are within the pull zone. Vehicle lifts must be inspected quarterly by the equipment vendor. Lift capacity ratings are posted on each lift and must never be exceeded. Vehicles must be positioned on lift pads according to the manufacturer's recommended lift points.</w:t>
      </w:r>
    </w:p>
    <w:p/>
    <w:p>
      <w:r>
        <w:t>Approved by: Hari Rajan Jefferson, Owner</w:t>
      </w:r>
    </w:p>
    <w:p>
      <w:r>
        <w:t>Reviewed by: Amit Sharma, Shop Foreman</w:t>
      </w:r>
    </w:p>
    <w:p>
      <w:r>
        <w:t>Last Updated: November 15,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