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1E"/>
          <w:sz w:val="24"/>
        </w:rPr>
        <w:t>Woodward Household</w:t>
      </w:r>
    </w:p>
    <w:p>
      <w:pPr>
        <w:pBdr>
          <w:bottom w:val="single" w:sz="6" w:space="4" w:color="7A2E1E"/>
        </w:pBdr>
      </w:pPr>
      <w:r>
        <w:rPr>
          <w:color w:val="6E675B"/>
          <w:sz w:val="17"/>
        </w:rPr>
        <w:t>Silver Spring, Maryland</w:t>
      </w:r>
    </w:p>
    <w:p>
      <w:r>
        <w:rPr>
          <w:b/>
          <w:color w:val="23211E"/>
          <w:sz w:val="30"/>
        </w:rPr>
        <w:t>A note to Anne about the months ahead</w:t>
      </w:r>
    </w:p>
    <w:p>
      <w:pPr>
        <w:jc w:val="both"/>
      </w:pPr>
      <w:r>
        <w:t>Dear Anne, I wanted to put a few things in writing so we are on the same page heading into the fall and winter. You carry a lot for this family and I do not say thank you enough. Between the Sunday visits, the Costco runs, and being the one I call when I cannot think straight, you hold up a corner of this house that nobody else can. So before the calendar fills up, here is where things stand.</w:t>
      </w:r>
    </w:p>
    <w:p>
      <w:r>
        <w:rPr>
          <w:b/>
          <w:color w:val="7A2E1E"/>
          <w:sz w:val="22"/>
        </w:rPr>
        <w:t>Mum</w:t>
      </w:r>
    </w:p>
    <w:p>
      <w:pPr>
        <w:jc w:val="both"/>
      </w:pPr>
      <w:r>
        <w:t>Her A1C came back at 7.4 percent in February, up a little from 7.1. Dr. Reeves wants us under 7.0, and the honest truth is that Mum feels fine so she does not see the urgency. I am logging her fasting numbers on Mondays, Wednesdays, and Fridays before she eats, and the readings sit in the low to mid one forties. I check her feet on the weekend. The tingling she mentioned has not gotten worse, which is good, but I am watching it. Metformin twice a day with meals, lisinopril in the morning, and her vitamin D. If something ever happens to me, you are her decision maker and mine, and the care notes are written down so you are not guessing.</w:t>
      </w:r>
    </w:p>
    <w:p>
      <w:pPr>
        <w:jc w:val="both"/>
      </w:pPr>
      <w:r>
        <w:t>What would help most is keeping the walking going. When you take her out on Sundays it does more than the lectures from any of us. She listens to you.</w:t>
      </w:r>
    </w:p>
    <w:p>
      <w:r>
        <w:rPr>
          <w:b/>
          <w:color w:val="7A2E1E"/>
          <w:sz w:val="22"/>
        </w:rPr>
        <w:t>The kids</w:t>
      </w:r>
    </w:p>
    <w:p>
      <w:pPr>
        <w:jc w:val="both"/>
      </w:pPr>
      <w:r>
        <w:t>Michael is thriving. Sophomore year, top marks, still on debate. We started the college prep in earnest, SAT practice on Saturdays through Khan Academy, and I am keeping a list of scholarships. I try not to let my hopes turn into pressure on him. Lucy is Lucy, all art and energy, still glued to Mei upstairs. Her birthday is in March and she has already decided it is art themed again.</w:t>
      </w:r>
    </w:p>
    <w:p>
      <w:pPr>
        <w:jc w:val="both"/>
      </w:pPr>
      <w:r>
        <w:t>Practical asks for the next stretch:</w:t>
      </w:r>
    </w:p>
    <w:p>
      <w:pPr>
        <w:pStyle w:val="ListBullet"/>
      </w:pPr>
      <w:r>
        <w:t>Keep the alternating Costco runs; I will take November, you take the one after.</w:t>
      </w:r>
    </w:p>
    <w:p>
      <w:pPr>
        <w:pStyle w:val="ListBullet"/>
      </w:pPr>
      <w:r>
        <w:t>If you can take Lucy to choir some Saturdays when I am buried, Sandra can cover the rest.</w:t>
      </w:r>
    </w:p>
    <w:p>
      <w:pPr>
        <w:pStyle w:val="ListBullet"/>
      </w:pPr>
      <w:r>
        <w:t>Thanksgiving is at our place this year. Mum wants to do the stuffing, so let her.</w:t>
      </w:r>
    </w:p>
    <w:p>
      <w:pPr>
        <w:pStyle w:val="ListBullet"/>
      </w:pPr>
      <w:r>
        <w:t>Mum's birthday is the thirtieth of November. Shepherd's pie and the cake, the usual.</w:t>
      </w:r>
    </w:p>
    <w:p>
      <w:r>
        <w:rPr>
          <w:b/>
          <w:color w:val="7A2E1E"/>
          <w:sz w:val="22"/>
        </w:rPr>
        <w:t>Money, plainly</w:t>
      </w:r>
    </w:p>
    <w:p>
      <w:pPr>
        <w:jc w:val="both"/>
      </w:pPr>
      <w:r>
        <w:t>Rent steps up to nineteen hundred dollars in December, which tightens things, but we are not in trouble. The emergency fund is at twenty-eight hundred and I am still moving a little to savings each month. Rebecca's support came in this month. I keep the full budget in a sheet and I will not pretend it is not snug, but the kids do not feel it and that is the point.</w:t>
      </w:r>
    </w:p>
    <w:p>
      <w:r>
        <w:rPr>
          <w:b/>
          <w:color w:val="7A2E1E"/>
          <w:sz w:val="22"/>
        </w:rPr>
        <w:t>The calendar, so you can plan</w:t>
      </w:r>
    </w:p>
    <w:tbl>
      <w:tblPr>
        <w:tblStyle w:val="LightGrid-Accent1"/>
        <w:tblW w:type="auto" w:w="0"/>
        <w:tblLook w:firstColumn="1" w:firstRow="1" w:lastColumn="0" w:lastRow="0" w:noHBand="0" w:noVBand="1" w:val="04A0"/>
      </w:tblPr>
      <w:tblGrid>
        <w:gridCol w:w="4680"/>
        <w:gridCol w:w="4680"/>
      </w:tblGrid>
      <w:tr>
        <w:tc>
          <w:tcPr>
            <w:tcW w:type="dxa" w:w="4680"/>
          </w:tcPr>
          <w:p>
            <w:r>
              <w:rPr>
                <w:b/>
              </w:rPr>
              <w:t>Date</w:t>
            </w:r>
          </w:p>
        </w:tc>
        <w:tc>
          <w:tcPr>
            <w:tcW w:type="dxa" w:w="4680"/>
          </w:tcPr>
          <w:p>
            <w:r>
              <w:rPr>
                <w:b/>
              </w:rPr>
              <w:t>What</w:t>
            </w:r>
          </w:p>
        </w:tc>
      </w:tr>
      <w:tr>
        <w:tc>
          <w:tcPr>
            <w:tcW w:type="dxa" w:w="4680"/>
          </w:tcPr>
          <w:p>
            <w:r>
              <w:t>2026-11-01</w:t>
            </w:r>
          </w:p>
        </w:tc>
        <w:tc>
          <w:tcPr>
            <w:tcW w:type="dxa" w:w="4680"/>
          </w:tcPr>
          <w:p>
            <w:r>
              <w:t>All Saints Day Mass, choir singing</w:t>
            </w:r>
          </w:p>
        </w:tc>
      </w:tr>
      <w:tr>
        <w:tc>
          <w:tcPr>
            <w:tcW w:type="dxa" w:w="4680"/>
          </w:tcPr>
          <w:p>
            <w:r>
              <w:t>2026-11-08</w:t>
            </w:r>
          </w:p>
        </w:tc>
        <w:tc>
          <w:tcPr>
            <w:tcW w:type="dxa" w:w="4680"/>
          </w:tcPr>
          <w:p>
            <w:r>
              <w:t>Michael 15th birthday</w:t>
            </w:r>
          </w:p>
        </w:tc>
      </w:tr>
      <w:tr>
        <w:tc>
          <w:tcPr>
            <w:tcW w:type="dxa" w:w="4680"/>
          </w:tcPr>
          <w:p>
            <w:r>
              <w:t>2026-11-26</w:t>
            </w:r>
          </w:p>
        </w:tc>
        <w:tc>
          <w:tcPr>
            <w:tcW w:type="dxa" w:w="4680"/>
          </w:tcPr>
          <w:p>
            <w:r>
              <w:t>Thanksgiving dinner at home</w:t>
            </w:r>
          </w:p>
        </w:tc>
      </w:tr>
      <w:tr>
        <w:tc>
          <w:tcPr>
            <w:tcW w:type="dxa" w:w="4680"/>
          </w:tcPr>
          <w:p>
            <w:r>
              <w:t>2026-11-30</w:t>
            </w:r>
          </w:p>
        </w:tc>
        <w:tc>
          <w:tcPr>
            <w:tcW w:type="dxa" w:w="4680"/>
          </w:tcPr>
          <w:p>
            <w:r>
              <w:t>Mum 66th birthday</w:t>
            </w:r>
          </w:p>
        </w:tc>
      </w:tr>
      <w:tr>
        <w:tc>
          <w:tcPr>
            <w:tcW w:type="dxa" w:w="4680"/>
          </w:tcPr>
          <w:p>
            <w:r>
              <w:t>2026-12-01</w:t>
            </w:r>
          </w:p>
        </w:tc>
        <w:tc>
          <w:tcPr>
            <w:tcW w:type="dxa" w:w="4680"/>
          </w:tcPr>
          <w:p>
            <w:r>
              <w:t>Rent step-up to 1900 dollars takes effect</w:t>
            </w:r>
          </w:p>
        </w:tc>
      </w:tr>
      <w:tr>
        <w:tc>
          <w:tcPr>
            <w:tcW w:type="dxa" w:w="4680"/>
          </w:tcPr>
          <w:p>
            <w:r>
              <w:t>2026-12-15</w:t>
            </w:r>
          </w:p>
        </w:tc>
        <w:tc>
          <w:tcPr>
            <w:tcW w:type="dxa" w:w="4680"/>
          </w:tcPr>
          <w:p>
            <w:r>
              <w:t>Annual Christmas concert at St. Camillus</w:t>
            </w:r>
          </w:p>
        </w:tc>
      </w:tr>
      <w:tr>
        <w:tc>
          <w:tcPr>
            <w:tcW w:type="dxa" w:w="4680"/>
          </w:tcPr>
          <w:p>
            <w:r>
              <w:t>2027-01-17</w:t>
            </w:r>
          </w:p>
        </w:tc>
        <w:tc>
          <w:tcPr>
            <w:tcW w:type="dxa" w:w="4680"/>
          </w:tcPr>
          <w:p>
            <w:r>
              <w:t>Ian 40th birthday</w:t>
            </w:r>
          </w:p>
        </w:tc>
      </w:tr>
      <w:tr>
        <w:tc>
          <w:tcPr>
            <w:tcW w:type="dxa" w:w="4680"/>
          </w:tcPr>
          <w:p>
            <w:r>
              <w:t>2027-01-29</w:t>
            </w:r>
          </w:p>
        </w:tc>
        <w:tc>
          <w:tcPr>
            <w:tcW w:type="dxa" w:w="4680"/>
          </w:tcPr>
          <w:p>
            <w:r>
              <w:t>PSLF employment certification due</w:t>
            </w:r>
          </w:p>
        </w:tc>
      </w:tr>
    </w:tbl>
    <w:p>
      <w:r>
        <w:rPr>
          <w:b/>
          <w:color w:val="7A2E1E"/>
          <w:sz w:val="22"/>
        </w:rPr>
        <w:t>One more thing</w:t>
      </w:r>
    </w:p>
    <w:p>
      <w:pPr>
        <w:jc w:val="both"/>
      </w:pPr>
      <w:r>
        <w:t>I am doing all right. The migraines are down to about one a month on the medication, and the choir and the walks keep my head above water. If I go quiet during a heavy case week, it is the work, not anything wrong. Call me anyway. Love, Ian.</w:t>
      </w:r>
    </w:p>
    <w:p>
      <w:pPr>
        <w:jc w:val="both"/>
      </w:pPr>
      <w:r>
        <w:t>P.S. The Christmas concert is the fifteenth of December this year. Front pew is yours if you want it, and the kids would love to see you there.</w:t>
      </w:r>
    </w:p>
    <w:p>
      <w:r>
        <w:rPr>
          <w:b/>
          <w:color w:val="7A2E1E"/>
          <w:sz w:val="22"/>
        </w:rPr>
        <w:t>Who to call, just in case</w:t>
      </w:r>
    </w:p>
    <w:p>
      <w:pPr>
        <w:jc w:val="both"/>
      </w:pPr>
      <w:r>
        <w:t>You already know most of this, but I want it in one place. If anything happens to me, you are the one who decides, for Mum and for the kids. Patricia at work knows my situation and will help on the work side. The kids' pediatrician is Dr. Thornton, Mum's endocrinologist is Dr. Reeves, and my own doctor is Dr. Osei. Father Michael would step in for the parish side without being asked.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Person</w:t>
            </w:r>
          </w:p>
        </w:tc>
        <w:tc>
          <w:tcPr>
            <w:tcW w:type="dxa" w:w="3120"/>
          </w:tcPr>
          <w:p>
            <w:r>
              <w:rPr>
                <w:b/>
              </w:rPr>
              <w:t>Role</w:t>
            </w:r>
          </w:p>
        </w:tc>
        <w:tc>
          <w:tcPr>
            <w:tcW w:type="dxa" w:w="3120"/>
          </w:tcPr>
          <w:p>
            <w:r>
              <w:rPr>
                <w:b/>
              </w:rPr>
              <w:t>Phone</w:t>
            </w:r>
          </w:p>
        </w:tc>
      </w:tr>
      <w:tr>
        <w:tc>
          <w:tcPr>
            <w:tcW w:type="dxa" w:w="3120"/>
          </w:tcPr>
          <w:p>
            <w:r>
              <w:t>Anne Woodward</w:t>
            </w:r>
          </w:p>
        </w:tc>
        <w:tc>
          <w:tcPr>
            <w:tcW w:type="dxa" w:w="3120"/>
          </w:tcPr>
          <w:p>
            <w:r>
              <w:t>Sister / emergency contact</w:t>
            </w:r>
          </w:p>
        </w:tc>
        <w:tc>
          <w:tcPr>
            <w:tcW w:type="dxa" w:w="3120"/>
          </w:tcPr>
          <w:p>
            <w:r>
              <w:t>(703) 555-0167</w:t>
            </w:r>
          </w:p>
        </w:tc>
      </w:tr>
      <w:tr>
        <w:tc>
          <w:tcPr>
            <w:tcW w:type="dxa" w:w="3120"/>
          </w:tcPr>
          <w:p>
            <w:r>
              <w:t>Patricia Rivas</w:t>
            </w:r>
          </w:p>
        </w:tc>
        <w:tc>
          <w:tcPr>
            <w:tcW w:type="dxa" w:w="3120"/>
          </w:tcPr>
          <w:p>
            <w:r>
              <w:t>Supervisor, Lionsgate Partners</w:t>
            </w:r>
          </w:p>
        </w:tc>
        <w:tc>
          <w:tcPr>
            <w:tcW w:type="dxa" w:w="3120"/>
          </w:tcPr>
          <w:p>
            <w:r>
              <w:t>(202) 555-0218</w:t>
            </w:r>
          </w:p>
        </w:tc>
      </w:tr>
      <w:tr>
        <w:tc>
          <w:tcPr>
            <w:tcW w:type="dxa" w:w="3120"/>
          </w:tcPr>
          <w:p>
            <w:r>
              <w:t>Yvette Greene</w:t>
            </w:r>
          </w:p>
        </w:tc>
        <w:tc>
          <w:tcPr>
            <w:tcW w:type="dxa" w:w="3120"/>
          </w:tcPr>
          <w:p>
            <w:r>
              <w:t>ESOL colleague, carpool</w:t>
            </w:r>
          </w:p>
        </w:tc>
        <w:tc>
          <w:tcPr>
            <w:tcW w:type="dxa" w:w="3120"/>
          </w:tcPr>
          <w:p>
            <w:r>
              <w:t>(240) 555-0234</w:t>
            </w:r>
          </w:p>
        </w:tc>
      </w:tr>
      <w:tr>
        <w:tc>
          <w:tcPr>
            <w:tcW w:type="dxa" w:w="3120"/>
          </w:tcPr>
          <w:p>
            <w:r>
              <w:t>Sandra Chen</w:t>
            </w:r>
          </w:p>
        </w:tc>
        <w:tc>
          <w:tcPr>
            <w:tcW w:type="dxa" w:w="3120"/>
          </w:tcPr>
          <w:p>
            <w:r>
              <w:t>Neighbor</w:t>
            </w:r>
          </w:p>
        </w:tc>
        <w:tc>
          <w:tcPr>
            <w:tcW w:type="dxa" w:w="3120"/>
          </w:tcPr>
          <w:p>
            <w:r>
              <w:t>(301) 555-0251</w:t>
            </w:r>
          </w:p>
        </w:tc>
      </w:tr>
      <w:tr>
        <w:tc>
          <w:tcPr>
            <w:tcW w:type="dxa" w:w="3120"/>
          </w:tcPr>
          <w:p>
            <w:r>
              <w:t>Father Michael Donovan</w:t>
            </w:r>
          </w:p>
        </w:tc>
        <w:tc>
          <w:tcPr>
            <w:tcW w:type="dxa" w:w="3120"/>
          </w:tcPr>
          <w:p>
            <w:r>
              <w:t>Pastor, St. Camillus</w:t>
            </w:r>
          </w:p>
        </w:tc>
        <w:tc>
          <w:tcPr>
            <w:tcW w:type="dxa" w:w="3120"/>
          </w:tcPr>
          <w:p>
            <w:r>
              <w:t>(301) 555-0276</w:t>
            </w:r>
          </w:p>
        </w:tc>
      </w:tr>
      <w:tr>
        <w:tc>
          <w:tcPr>
            <w:tcW w:type="dxa" w:w="3120"/>
          </w:tcPr>
          <w:p>
            <w:r>
              <w:t>Rosa Hamilton</w:t>
            </w:r>
          </w:p>
        </w:tc>
        <w:tc>
          <w:tcPr>
            <w:tcW w:type="dxa" w:w="3120"/>
          </w:tcPr>
          <w:p>
            <w:r>
              <w:t>Choir director, St. Camillus</w:t>
            </w:r>
          </w:p>
        </w:tc>
        <w:tc>
          <w:tcPr>
            <w:tcW w:type="dxa" w:w="3120"/>
          </w:tcPr>
          <w:p>
            <w:r>
              <w:t>(301) 555-0289</w:t>
            </w:r>
          </w:p>
        </w:tc>
      </w:tr>
    </w:tbl>
    <w:p>
      <w:r>
        <w:rPr>
          <w:b/>
          <w:color w:val="7A2E1E"/>
          <w:sz w:val="22"/>
        </w:rPr>
        <w:t>The shape of a normal week</w:t>
      </w:r>
    </w:p>
    <w:p>
      <w:pPr>
        <w:jc w:val="both"/>
      </w:pPr>
      <w:r>
        <w:t>So you can picture where I am on any given day: Lionsgate downtown, half past eight to five, Monday through Friday. Monday and Wednesday nights I teach ESOL in Takoma Park, Yvette drives. Thursday is choir. Saturday morning is college prep with Michael, then Lucy's choir, then the laundry and the cooking. Sunday is Mass at eleven and the roast after. It is a full week but it has a rhythm, and the rhythm is what keeps it standing.</w:t>
      </w:r>
    </w:p>
    <w:p>
      <w:r>
        <w:rPr>
          <w:b/>
          <w:color w:val="7A2E1E"/>
          <w:sz w:val="22"/>
        </w:rPr>
        <w:t>Standing help from Sandra and the parish</w:t>
      </w:r>
    </w:p>
    <w:p>
      <w:pPr>
        <w:jc w:val="both"/>
      </w:pPr>
      <w:r>
        <w:t>You are not the only one who pitches in, and I want you to know the whole net so you are never carrying it alone. Sandra upstairs takes Lucy and Mei back and forth on the Saturdays I cannot, and we trade off without keeping score. Father Michael and Rosa fold us into the parish in a hundred small ways, and the choir is more family than hobby at this point. Yvette gets me to and from teaching on Mondays and Wednesdays. None of us could do this alone; we do it because other people showed up for us first, and we pay it back the same way. If you ever need to call any of them on my behalf, they know you and they will answer.</w:t>
      </w:r>
    </w:p>
    <w:p>
      <w:r>
        <w:rPr>
          <w:b/>
          <w:color w:val="7A2E1E"/>
          <w:sz w:val="22"/>
        </w:rPr>
        <w:t>Where the important papers live</w:t>
      </w:r>
    </w:p>
    <w:p>
      <w:pPr>
        <w:jc w:val="both"/>
      </w:pPr>
      <w:r>
        <w:t>If you ever need to find things, here is the map. The lease, the car title, and the kids' records are backed up in the cloud folder and there are paper copies in the gray file box in my closet. The budget and Mum's glucose log are in shared sheets you already have access to. Insurance cards are in the kitchen drawer. The car is paid off; the title is in that same file box. Nothing is hidden, nothing is complicated; I just want it written down so you are never standing in my closet guessing on a bad day.</w:t>
      </w:r>
    </w:p>
    <w:p>
      <w:pPr>
        <w:jc w:val="both"/>
      </w:pPr>
      <w:r>
        <w:t>That is everything on my mind. Thank you for being the person I can write all this to. Most people only have a list like this in their head and hope someone can read it later. I would rather you have it now. Give my love to nobody in particular, since you keep to yourself, but know it is sent anyway. Ian.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75B"/>
        <w:sz w:val="15"/>
      </w:rPr>
      <w:t>Personal correspondence, Ian Woodward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