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28"/>
        </w:rPr>
        <w:t>Questions for the December Appointment</w:t>
      </w:r>
    </w:p>
    <w:p>
      <w:r>
        <w:rPr>
          <w:color w:val="000000"/>
          <w:sz w:val="22"/>
        </w:rPr>
        <w:t>For Dr. Harper, rheumatology visit on December 10, 2026 at 10:30 AM.</w:t>
      </w:r>
    </w:p>
    <w:p>
      <w:r>
        <w:rPr>
          <w:color w:val="000000"/>
          <w:sz w:val="22"/>
        </w:rPr>
        <w:t>Prepared November 30, 2026.</w:t>
      </w:r>
    </w:p>
    <w:p>
      <w:r>
        <w:rPr>
          <w:b/>
          <w:color w:val="000000"/>
          <w:sz w:val="24"/>
        </w:rPr>
        <w:t>What I want to ask</w:t>
      </w:r>
    </w:p>
    <w:p>
      <w:pPr>
        <w:pStyle w:val="ListBullet"/>
      </w:pPr>
      <w:r>
        <w:rPr>
          <w:color w:val="000000"/>
          <w:sz w:val="22"/>
        </w:rPr>
        <w:t>The morning stiffness is still running 45 to 55 minutes. Is that where we expect to be, or should we adjust?</w:t>
      </w:r>
    </w:p>
    <w:p>
      <w:pPr>
        <w:pStyle w:val="ListBullet"/>
      </w:pPr>
      <w:r>
        <w:rPr>
          <w:color w:val="000000"/>
          <w:sz w:val="22"/>
        </w:rPr>
        <w:t>If the methotrexate response plateaus, what would adding a biologic injectable look like, and what are the trade-offs?</w:t>
      </w:r>
    </w:p>
    <w:p>
      <w:pPr>
        <w:pStyle w:val="ListBullet"/>
      </w:pPr>
      <w:r>
        <w:rPr>
          <w:color w:val="000000"/>
          <w:sz w:val="22"/>
        </w:rPr>
        <w:t>Are my liver labs holding steady enough to stay at the current methotrexate dose?</w:t>
      </w:r>
    </w:p>
    <w:p>
      <w:pPr>
        <w:pStyle w:val="ListBullet"/>
      </w:pPr>
      <w:r>
        <w:rPr>
          <w:color w:val="000000"/>
          <w:sz w:val="22"/>
        </w:rPr>
        <w:t>Is there anything more I can do for the knees besides the walking and hand exercises?</w:t>
      </w:r>
    </w:p>
    <w:p>
      <w:pPr>
        <w:pStyle w:val="ListBullet"/>
      </w:pPr>
      <w:r>
        <w:rPr>
          <w:color w:val="000000"/>
          <w:sz w:val="22"/>
        </w:rPr>
        <w:t>Should I keep taking the fish oil and glucosamine, or are they not doing much?</w:t>
      </w:r>
    </w:p>
    <w:p>
      <w:pPr>
        <w:pStyle w:val="ListBullet"/>
      </w:pPr>
      <w:r>
        <w:rPr>
          <w:color w:val="000000"/>
          <w:sz w:val="22"/>
        </w:rPr>
        <w:t>What flare signs should send me in sooner rather than waiting for the next visit?</w:t>
      </w:r>
    </w:p>
    <w:p>
      <w:r>
        <w:rPr>
          <w:b/>
          <w:color w:val="000000"/>
          <w:sz w:val="24"/>
        </w:rPr>
        <w:t>Notes to bring</w:t>
      </w:r>
    </w:p>
    <w:p>
      <w:r>
        <w:rPr>
          <w:color w:val="000000"/>
          <w:sz w:val="22"/>
        </w:rPr>
        <w:t>Symptom log for the last several weeks, current medication list, and the most recent lab report. Mention that cold mornings make the hands worse and that the brace helps at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questions</dc:title>
  <dc:subject/>
  <dc:creator>John Martin</dc:creator>
  <cp:keywords/>
  <dc:description/>
  <cp:lastModifiedBy>John Martin</cp:lastModifiedBy>
  <cp:revision>1</cp:revision>
  <dcterms:created xsi:type="dcterms:W3CDTF">2013-12-23T23:15:00Z</dcterms:created>
  <dcterms:modified xsi:type="dcterms:W3CDTF">2013-12-23T23:15:00Z</dcterms:modified>
  <cp:category/>
</cp:coreProperties>
</file>