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sz w:val="24"/>
        </w:rPr>
        <w:t>Nicole Pfeiffer</w:t>
      </w:r>
    </w:p>
    <w:p>
      <w:r>
        <w:rPr>
          <w:b w:val="0"/>
          <w:i w:val="0"/>
          <w:sz w:val="24"/>
        </w:rPr>
        <w:t>Professor M. Calloway</w:t>
      </w:r>
    </w:p>
    <w:p>
      <w:r>
        <w:rPr>
          <w:b w:val="0"/>
          <w:i w:val="0"/>
          <w:sz w:val="24"/>
        </w:rPr>
        <w:t>CLST 250: Cultural Studies Literature</w:t>
      </w:r>
    </w:p>
    <w:p>
      <w:r>
        <w:rPr>
          <w:b w:val="0"/>
          <w:i w:val="0"/>
          <w:sz w:val="24"/>
        </w:rPr>
        <w:t>Working draft, October 28, 2026</w:t>
      </w:r>
    </w:p>
    <w:p>
      <w:pPr>
        <w:jc w:val="center"/>
      </w:pPr>
      <w:r>
        <w:rPr>
          <w:b/>
          <w:i w:val="0"/>
          <w:sz w:val="24"/>
        </w:rPr>
        <w:t>Threads of Memory: Textile Traditions in American Craft Communities</w:t>
      </w:r>
    </w:p>
    <w:p/>
    <w:p>
      <w:r>
        <w:rPr>
          <w:b w:val="0"/>
          <w:i w:val="0"/>
          <w:sz w:val="24"/>
        </w:rPr>
        <w:t>There is a quilt on my bed that my grandmother stitched before I was born, and every winter it carries more weight than its cotton should. That quilt is the reason I wanted to write this paper. In American craft communities, textile making has never been only about warmth or decoration. It is a way that people who were often left out of the written record kept their histories alive in cloth. This paper argues that quilting and handweaving in three American communities, the quilters of Gee's Bend in Alabama, the handweavers of the Southern Appalachians, and African American quilters in the broader South, functioned as a form of community memory, passing labor, kinship, and resistance from one generation to the next.</w:t>
      </w:r>
    </w:p>
    <w:p/>
    <w:p>
      <w:r>
        <w:rPr>
          <w:b/>
          <w:i w:val="0"/>
          <w:sz w:val="24"/>
        </w:rPr>
        <w:t>Materials, Looms, and the Work of the Hands</w:t>
      </w:r>
    </w:p>
    <w:p>
      <w:r>
        <w:rPr>
          <w:b w:val="0"/>
          <w:i w:val="0"/>
          <w:sz w:val="24"/>
        </w:rPr>
        <w:t>Before a tradition can carry meaning, it has to be made, and the making was hard. Dorothy Burnham's study of early North American handweaving describes looms that filled a room and coverlets that took weeks to complete, work that was folded into the rhythm of a household already busy with everything else (Burnham 41). In the Southern Highlands, Allen Eaton documented weavers who dyed their own thread and passed loom patterns down by memory rather than by written draft, so that a single coverlet design might travel a hundred years through a family without ever being printed (Eaton 88). What strikes me in these accounts is how the physical constraints of the craft, the time, the cost of thread, the labor of the loom, made each finished piece a record of who had time, who had skill, and who taught whom.</w:t>
      </w:r>
    </w:p>
    <w:p>
      <w:r>
        <w:rPr>
          <w:b w:val="0"/>
          <w:i w:val="0"/>
          <w:sz w:val="24"/>
        </w:rPr>
        <w:t>The quilters of Gee's Bend worked under even tighter limits. John Beardsley writes that the women there pieced quilts from worn work clothes and feed sacks because new fabric was a luxury, and that scarcity is exactly what produced their bold, improvisational style (Beardsley 33). The constraint became the signature. A quilt made from a husband's faded overalls is not only an object, it is a portrait of a season of labor, and the women who made them knew it.</w:t>
      </w:r>
    </w:p>
    <w:p/>
    <w:p>
      <w:r>
        <w:rPr>
          <w:b/>
          <w:i w:val="0"/>
          <w:sz w:val="24"/>
        </w:rPr>
        <w:t>Labor, Kinship, and the Names in the Cloth</w:t>
      </w:r>
    </w:p>
    <w:p>
      <w:r>
        <w:rPr>
          <w:b w:val="0"/>
          <w:i w:val="0"/>
          <w:sz w:val="24"/>
        </w:rPr>
        <w:t>If the materials record labor, the patterns record kinship. Roland Freeman's work on African American quilters traces how specific blocks and techniques moved along family lines, from mother to daughter to granddaughter, so that a pattern could function almost like a surname (Freeman 57). Quilting was also collective. Women gathered to finish a top together, and in that gathering the quilt became a place where news, grief, and instruction were exchanged at the same time the stitches were set. The cloth held the labor of many hands and, with it, the memory of an afternoon, a loss, a marriage.</w:t>
      </w:r>
    </w:p>
    <w:p>
      <w:r>
        <w:rPr>
          <w:b w:val="0"/>
          <w:i w:val="0"/>
          <w:sz w:val="24"/>
        </w:rPr>
        <w:t xml:space="preserve">This is where my argument turns, because the market has not always respected that memory. </w:t>
      </w:r>
    </w:p>
    <w:p/>
    <w:p>
      <w:r>
        <w:rPr>
          <w:b w:val="0"/>
          <w:i/>
          <w:sz w:val="22"/>
        </w:rPr>
        <w:t>Note to self for the next draft: bring in Adamson on craft versus art for section three, then write the conclusion tying community memory back to the Gee's Bend opening. Current length runs short of five pages and needs the heritage and market section before the draft is due.</w:t>
      </w:r>
    </w:p>
    <w:p/>
    <w:p>
      <w:r>
        <w:rPr>
          <w:b/>
          <w:i w:val="0"/>
          <w:sz w:val="24"/>
        </w:rPr>
        <w:t>Works Cited</w:t>
      </w:r>
    </w:p>
    <w:p>
      <w:r>
        <w:rPr>
          <w:b w:val="0"/>
          <w:i w:val="0"/>
          <w:sz w:val="22"/>
        </w:rPr>
        <w:t>Beardsley, John. Gee's Bend: The Architecture of the Quilt. Tinwood Books, 2006.</w:t>
      </w:r>
    </w:p>
    <w:p>
      <w:r>
        <w:rPr>
          <w:b w:val="0"/>
          <w:i w:val="0"/>
          <w:sz w:val="22"/>
        </w:rPr>
        <w:t>Burnham, Dorothy K. Keep Me Warm One Night: Early Handweaving in North America. University of Toronto Press, 1972.</w:t>
      </w:r>
    </w:p>
    <w:p>
      <w:r>
        <w:rPr>
          <w:b w:val="0"/>
          <w:i w:val="0"/>
          <w:sz w:val="22"/>
        </w:rPr>
        <w:t>Eaton, Allen H. Handicrafts of the Southern Highlands. Russell Sage Foundation, 1937.</w:t>
      </w:r>
    </w:p>
    <w:p>
      <w:r>
        <w:rPr>
          <w:b w:val="0"/>
          <w:i w:val="0"/>
          <w:sz w:val="22"/>
        </w:rPr>
        <w:t>Freeman, Roland L. A Communion of the Spirits: African American Quilters. Rutland, 1996.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2026-02-10T09:12:00Z</dcterms:created>
  <dcterms:modified xsi:type="dcterms:W3CDTF">2026-02-10T09:12:00Z</dcterms:modified>
  <cp:category/>
</cp:coreProperties>
</file>