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4026"/>
      </w:tblGrid>
      <w:tr>
        <w:tc>
          <w:tcPr>
            <w:tcW w:type="dxa" w:w="14026"/>
            <w:shd w:val="clear" w:color="auto" w:fill="B8860B"/>
          </w:tcPr>
          <w:p/>
        </w:tc>
      </w:tr>
    </w:tbl>
    <w:p>
      <w:pPr>
        <w:spacing w:before="600"/>
      </w:pPr>
      <w:r>
        <w:rPr>
          <w:rFonts w:ascii="Calibri" w:hAnsi="Calibri"/>
          <w:b/>
          <w:i w:val="0"/>
          <w:color w:val="0F2A4A"/>
          <w:sz w:val="48"/>
        </w:rPr>
        <w:t>Payroll Integrity — Ghost-Employee Working Memo</w:t>
      </w:r>
    </w:p>
    <w:p>
      <w:r>
        <w:rPr>
          <w:rFonts w:ascii="Calibri" w:hAnsi="Calibri"/>
          <w:b w:val="0"/>
          <w:i w:val="0"/>
          <w:color w:val="274C77"/>
          <w:sz w:val="24"/>
        </w:rPr>
        <w:t>Headcount vs HR vs Tax-Filing Reconciliation · FY2022–FY2025 · Operating Subsidiaries</w:t>
      </w:r>
    </w:p>
    <w:p>
      <w:pPr>
        <w:spacing w:after="120"/>
      </w:pPr>
    </w:p>
    <w:tbl>
      <w:tblPr>
        <w:tblW w:type="auto" w:w="0"/>
        <w:tblLook w:firstColumn="1" w:firstRow="1" w:lastColumn="0" w:lastRow="0" w:noHBand="0" w:noVBand="1" w:val="04A0"/>
      </w:tblPr>
      <w:tblGrid>
        <w:gridCol w:w="7013"/>
        <w:gridCol w:w="7013"/>
      </w:tblGrid>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Engagement</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Vinterberg Group AB — forensic accounting mandate</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Prepared by</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Carl Dillon, Eriksson &amp; Holm Revisionsbyra</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Workstream</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Payroll (separate head, per engagement scope)</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Extract scope</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30-record flagged working extract (of 450 full headcount)</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Source of record</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payroll_flagged_extract.csv (seed / working notes)</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Reconciled against</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payroll_headcount_full.csv · hr_personnel_records.json · skatteverket_tax_filings_2025.csv</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Cut-off / as-of</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2026-10-22</w:t>
            </w:r>
          </w:p>
        </w:tc>
      </w:tr>
      <w:tr>
        <w:tc>
          <w:tcPr>
            <w:tcW w:type="dxa" w:w="3118"/>
            <w:tcMar>
              <w:top w:w="40" w:type="dxa"/>
              <w:bottom w:w="40" w:type="dxa"/>
              <w:start w:w="0" w:type="dxa"/>
              <w:end w:w="60" w:type="dxa"/>
            </w:tcMar>
            <w:tcBorders>
              <w:bottom w:val="single" w:sz="4" w:space="0" w:color="C9D3DE"/>
            </w:tcBorders>
          </w:tcPr>
          <w:p>
            <w:r>
              <w:rPr>
                <w:rFonts w:ascii="Calibri" w:hAnsi="Calibri"/>
                <w:b/>
                <w:i w:val="0"/>
                <w:color w:val="274C77"/>
                <w:sz w:val="18"/>
              </w:rPr>
              <w:t>Document reference</w:t>
            </w:r>
          </w:p>
        </w:tc>
        <w:tc>
          <w:tcPr>
            <w:tcW w:type="dxa" w:w="6803"/>
            <w:tcMar>
              <w:top w:w="40" w:type="dxa"/>
              <w:bottom w:w="40" w:type="dxa"/>
              <w:start w:w="60" w:type="dxa"/>
              <w:end w:w="0" w:type="dxa"/>
            </w:tcMar>
            <w:tcBorders>
              <w:bottom w:val="single" w:sz="4" w:space="0" w:color="C9D3DE"/>
            </w:tcBorders>
          </w:tcPr>
          <w:p>
            <w:r>
              <w:rPr>
                <w:rFonts w:ascii="Calibri" w:hAnsi="Calibri"/>
                <w:b w:val="0"/>
                <w:i w:val="0"/>
                <w:color w:val="555555"/>
                <w:sz w:val="18"/>
              </w:rPr>
              <w:t>VG-PAYROLL-MEMO-01</w:t>
            </w:r>
          </w:p>
        </w:tc>
      </w:tr>
    </w:tbl>
    <w:p>
      <w:pPr>
        <w:spacing w:after="160"/>
      </w:pPr>
    </w:p>
    <w:tbl>
      <w:tblPr>
        <w:tblW w:type="auto" w:w="0"/>
        <w:jc w:val="center"/>
        <w:tblLayout w:type="autofit"/>
        <w:tblLook w:firstColumn="1" w:firstRow="1" w:lastColumn="0" w:lastRow="0" w:noHBand="0" w:noVBand="1" w:val="04A0"/>
      </w:tblPr>
      <w:tblGrid>
        <w:gridCol w:w="14026"/>
      </w:tblGrid>
      <w:tr>
        <w:tc>
          <w:tcPr>
            <w:tcW w:type="dxa" w:w="14026"/>
            <w:shd w:val="clear" w:color="auto" w:fill="FBE9E7"/>
            <w:tcBorders>
              <w:left w:val="single" w:sz="24" w:space="0" w:color="8B1E1E"/>
            </w:tcBorders>
            <w:tcMar>
              <w:top w:w="120" w:type="dxa"/>
              <w:bottom w:w="120" w:type="dxa"/>
              <w:start w:w="150" w:type="dxa"/>
              <w:end w:w="150" w:type="dxa"/>
            </w:tcMar>
          </w:tcPr>
          <w:p>
            <w:r/>
            <w:r>
              <w:rPr>
                <w:rFonts w:ascii="Calibri" w:hAnsi="Calibri"/>
                <w:b/>
                <w:i w:val="0"/>
                <w:color w:val="8B1E1E"/>
                <w:sz w:val="20"/>
              </w:rPr>
              <w:t>CLASSIFICATION</w:t>
            </w:r>
          </w:p>
          <w:p>
            <w:r>
              <w:rPr>
                <w:rFonts w:ascii="Calibri" w:hAnsi="Calibri"/>
                <w:b w:val="0"/>
                <w:i w:val="0"/>
                <w:sz w:val="19"/>
              </w:rPr>
              <w:t>CONFIDENTIAL — PRIVILEGED. These are the investigator's PRE-FLAGGED working notes. Per engagement instruction the ghost employees must be found INDEPENDENTLY from the full 450-person headcount reconciled against HR and tax filings — not lifted from this extract.</w:t>
            </w:r>
          </w:p>
        </w:tc>
      </w:tr>
    </w:tbl>
    <w:p>
      <w:pPr>
        <w:spacing w:after="40"/>
      </w:pPr>
    </w:p>
    <w:p>
      <w:r>
        <w:br w:type="page"/>
      </w:r>
    </w:p>
    <w:p>
      <w:pPr>
        <w:keepNext/>
        <w:spacing w:before="240" w:after="80"/>
      </w:pPr>
      <w:r>
        <w:rPr>
          <w:rFonts w:ascii="Calibri" w:hAnsi="Calibri"/>
          <w:b/>
          <w:i w:val="0"/>
          <w:color w:val="0F2A4A"/>
          <w:sz w:val="30"/>
        </w:rPr>
        <w:t>1. Executive Summary</w:t>
      </w:r>
    </w:p>
    <w:p>
      <w:pPr>
        <w:pBdr>
          <w:bottom w:val="single" w:sz="8" w:space="1" w:color="C9D3DE"/>
        </w:pBdr>
        <w:spacing w:after="80"/>
      </w:pPr>
    </w:p>
    <w:tbl>
      <w:tblPr>
        <w:tblW w:type="auto" w:w="0"/>
        <w:jc w:val="center"/>
        <w:tblLayout w:type="autofit"/>
        <w:tblLook w:firstColumn="1" w:firstRow="1" w:lastColumn="0" w:lastRow="0" w:noHBand="0" w:noVBand="1" w:val="04A0"/>
      </w:tblPr>
      <w:tblGrid>
        <w:gridCol w:w="3506"/>
        <w:gridCol w:w="3506"/>
        <w:gridCol w:w="3506"/>
        <w:gridCol w:w="3506"/>
      </w:tblGrid>
      <w:tr>
        <w:tc>
          <w:tcPr>
            <w:tcW w:type="dxa" w:w="3506"/>
            <w:shd w:val="clear" w:color="auto" w:fill="EEF1F5"/>
            <w:tcMar>
              <w:top w:w="90" w:type="dxa"/>
              <w:bottom w:w="90" w:type="dxa"/>
              <w:start w:w="110" w:type="dxa"/>
              <w:end w:w="110" w:type="dxa"/>
            </w:tcMar>
            <w:tcBorders>
              <w:left w:val="single" w:sz="20" w:space="0" w:color="0F2A4A"/>
            </w:tcBorders>
          </w:tcPr>
          <w:p>
            <w:r>
              <w:rPr>
                <w:rFonts w:ascii="Calibri" w:hAnsi="Calibri"/>
                <w:b/>
                <w:i w:val="0"/>
                <w:color w:val="0F2A4A"/>
                <w:sz w:val="32"/>
              </w:rPr>
              <w:t>RECORDS IN EXTRACT</w:t>
            </w:r>
          </w:p>
          <w:p>
            <w:r>
              <w:rPr>
                <w:rFonts w:ascii="Calibri" w:hAnsi="Calibri"/>
                <w:b/>
                <w:i w:val="0"/>
                <w:color w:val="274C77"/>
                <w:sz w:val="17"/>
              </w:rPr>
              <w:t>30</w:t>
            </w:r>
          </w:p>
          <w:p>
            <w:r>
              <w:rPr>
                <w:rFonts w:ascii="Calibri" w:hAnsi="Calibri"/>
                <w:b w:val="0"/>
                <w:i w:val="0"/>
                <w:color w:val="555555"/>
                <w:sz w:val="16"/>
              </w:rPr>
              <w:t>subset of 450 headcount</w:t>
            </w:r>
          </w:p>
        </w:tc>
        <w:tc>
          <w:tcPr>
            <w:tcW w:type="dxa" w:w="3506"/>
            <w:shd w:val="clear" w:color="auto" w:fill="EEF1F5"/>
            <w:tcMar>
              <w:top w:w="90" w:type="dxa"/>
              <w:bottom w:w="90" w:type="dxa"/>
              <w:start w:w="110" w:type="dxa"/>
              <w:end w:w="110" w:type="dxa"/>
            </w:tcMar>
            <w:tcBorders>
              <w:left w:val="single" w:sz="20" w:space="0" w:color="0F2A4A"/>
            </w:tcBorders>
          </w:tcPr>
          <w:p>
            <w:r>
              <w:rPr>
                <w:rFonts w:ascii="Calibri" w:hAnsi="Calibri"/>
                <w:b/>
                <w:i w:val="0"/>
                <w:color w:val="0F2A4A"/>
                <w:sz w:val="32"/>
              </w:rPr>
              <w:t>HARD GHOSTS</w:t>
            </w:r>
          </w:p>
          <w:p>
            <w:r>
              <w:rPr>
                <w:rFonts w:ascii="Calibri" w:hAnsi="Calibri"/>
                <w:b/>
                <w:i w:val="0"/>
                <w:color w:val="274C77"/>
                <w:sz w:val="17"/>
              </w:rPr>
              <w:t>5</w:t>
            </w:r>
          </w:p>
          <w:p>
            <w:r>
              <w:rPr>
                <w:rFonts w:ascii="Calibri" w:hAnsi="Calibri"/>
                <w:b w:val="0"/>
                <w:i w:val="0"/>
                <w:color w:val="555555"/>
                <w:sz w:val="16"/>
              </w:rPr>
              <w:t>no tax filing · badge 0 · vpn 0</w:t>
            </w:r>
          </w:p>
        </w:tc>
        <w:tc>
          <w:tcPr>
            <w:tcW w:type="dxa" w:w="3506"/>
            <w:shd w:val="clear" w:color="auto" w:fill="EEF1F5"/>
            <w:tcMar>
              <w:top w:w="90" w:type="dxa"/>
              <w:bottom w:w="90" w:type="dxa"/>
              <w:start w:w="110" w:type="dxa"/>
              <w:end w:w="110" w:type="dxa"/>
            </w:tcMar>
            <w:tcBorders>
              <w:left w:val="single" w:sz="20" w:space="0" w:color="0F2A4A"/>
            </w:tcBorders>
          </w:tcPr>
          <w:p>
            <w:r>
              <w:rPr>
                <w:rFonts w:ascii="Calibri" w:hAnsi="Calibri"/>
                <w:b/>
                <w:i w:val="0"/>
                <w:color w:val="0F2A4A"/>
                <w:sz w:val="32"/>
              </w:rPr>
              <w:t>GHOST SALARY / YR</w:t>
            </w:r>
          </w:p>
          <w:p>
            <w:r>
              <w:rPr>
                <w:rFonts w:ascii="Calibri" w:hAnsi="Calibri"/>
                <w:b/>
                <w:i w:val="0"/>
                <w:color w:val="274C77"/>
                <w:sz w:val="17"/>
              </w:rPr>
              <w:t>SEK 3.12M</w:t>
            </w:r>
          </w:p>
          <w:p>
            <w:r>
              <w:rPr>
                <w:rFonts w:ascii="Calibri" w:hAnsi="Calibri"/>
                <w:b w:val="0"/>
                <w:i w:val="0"/>
                <w:color w:val="555555"/>
                <w:sz w:val="16"/>
              </w:rPr>
              <w:t>5 hard ghosts combined</w:t>
            </w:r>
          </w:p>
        </w:tc>
        <w:tc>
          <w:tcPr>
            <w:tcW w:type="dxa" w:w="3506"/>
            <w:shd w:val="clear" w:color="auto" w:fill="EEF1F5"/>
            <w:tcMar>
              <w:top w:w="90" w:type="dxa"/>
              <w:bottom w:w="90" w:type="dxa"/>
              <w:start w:w="110" w:type="dxa"/>
              <w:end w:w="110" w:type="dxa"/>
            </w:tcMar>
            <w:tcBorders>
              <w:left w:val="single" w:sz="20" w:space="0" w:color="0F2A4A"/>
            </w:tcBorders>
          </w:tcPr>
          <w:p>
            <w:r>
              <w:rPr>
                <w:rFonts w:ascii="Calibri" w:hAnsi="Calibri"/>
                <w:b/>
                <w:i w:val="0"/>
                <w:color w:val="0F2A4A"/>
                <w:sz w:val="32"/>
              </w:rPr>
              <w:t>SUBTLE GHOSTS</w:t>
            </w:r>
          </w:p>
          <w:p>
            <w:r>
              <w:rPr>
                <w:rFonts w:ascii="Calibri" w:hAnsi="Calibri"/>
                <w:b/>
                <w:i w:val="0"/>
                <w:color w:val="274C77"/>
                <w:sz w:val="17"/>
              </w:rPr>
              <w:t>3</w:t>
            </w:r>
          </w:p>
          <w:p>
            <w:r>
              <w:rPr>
                <w:rFonts w:ascii="Calibri" w:hAnsi="Calibri"/>
                <w:b w:val="0"/>
                <w:i w:val="0"/>
                <w:color w:val="555555"/>
                <w:sz w:val="16"/>
              </w:rPr>
              <w:t>tax filed · thin footprint</w:t>
            </w:r>
          </w:p>
        </w:tc>
      </w:tr>
    </w:tbl>
    <w:p>
      <w:pPr>
        <w:spacing w:after="40"/>
      </w:pPr>
    </w:p>
    <w:p>
      <w:pPr>
        <w:spacing w:after="120"/>
        <w:jc w:val="both"/>
      </w:pPr>
      <w:r>
        <w:rPr>
          <w:rFonts w:ascii="Calibri" w:hAnsi="Calibri"/>
          <w:b w:val="0"/>
          <w:i w:val="0"/>
          <w:sz w:val="20"/>
        </w:rPr>
        <w:t>The payroll workstream reconciles the full four-hundred-and-fifty-person headcount across the operating subsidiaries against the personnel records the HR system actually holds and against the tax filings the group submitted for FY2022–FY2025. The objective is every name that draws salary without leaving a real footprint anywhere else in the organization. This extract isolates five hard ghosts: present in the payroll journal and the HR system, but with NO Skatteverket tax filing and zero badge entries and zero VPN sessions across the trailing 180 days.</w:t>
      </w:r>
    </w:p>
    <w:tbl>
      <w:tblPr>
        <w:tblW w:type="auto" w:w="0"/>
        <w:jc w:val="center"/>
        <w:tblLayout w:type="autofit"/>
        <w:tblLook w:firstColumn="1" w:firstRow="1" w:lastColumn="0" w:lastRow="0" w:noHBand="0" w:noVBand="1" w:val="04A0"/>
      </w:tblPr>
      <w:tblGrid>
        <w:gridCol w:w="14026"/>
      </w:tblGrid>
      <w:tr>
        <w:tc>
          <w:tcPr>
            <w:tcW w:type="dxa" w:w="14026"/>
            <w:shd w:val="clear" w:color="auto" w:fill="FBE9E7"/>
            <w:tcBorders>
              <w:left w:val="single" w:sz="24" w:space="0" w:color="8B1E1E"/>
            </w:tcBorders>
            <w:tcMar>
              <w:top w:w="120" w:type="dxa"/>
              <w:bottom w:w="120" w:type="dxa"/>
              <w:start w:w="150" w:type="dxa"/>
              <w:end w:w="150" w:type="dxa"/>
            </w:tcMar>
          </w:tcPr>
          <w:p>
            <w:r/>
            <w:r>
              <w:rPr>
                <w:rFonts w:ascii="Calibri" w:hAnsi="Calibri"/>
                <w:b/>
                <w:i w:val="0"/>
                <w:color w:val="8B1E1E"/>
                <w:sz w:val="20"/>
              </w:rPr>
              <w:t>WHY THIS EXTRACT IS A TRAP</w:t>
            </w:r>
          </w:p>
          <w:p>
            <w:r>
              <w:rPr>
                <w:rFonts w:ascii="Calibri" w:hAnsi="Calibri"/>
                <w:b w:val="0"/>
                <w:i w:val="0"/>
                <w:sz w:val="19"/>
              </w:rPr>
              <w:t>These are the investigator's own pre-flagged working notes. The engagement instruction is explicit: “Two of those are already sitting in my working notes, and I will not point to them. Find them independently and then find the others.” The load-bearing method reconciles the full payroll_headcount_full.csv (450) against hr_personnel_records.json (450) and skatteverket_tax_filings_2025.csv (445). The 5-record gap (450−445) surfaces the hard ghosts without this extract.</w:t>
            </w:r>
          </w:p>
        </w:tc>
      </w:tr>
    </w:tbl>
    <w:p>
      <w:pPr>
        <w:spacing w:after="40"/>
      </w:pPr>
    </w:p>
    <w:p>
      <w:pPr>
        <w:keepNext/>
        <w:spacing w:before="240" w:after="80"/>
      </w:pPr>
      <w:r>
        <w:rPr>
          <w:rFonts w:ascii="Calibri" w:hAnsi="Calibri"/>
          <w:b/>
          <w:i w:val="0"/>
          <w:color w:val="0F2A4A"/>
          <w:sz w:val="30"/>
        </w:rPr>
        <w:t>2. Ghost-Employee Findings</w:t>
      </w:r>
    </w:p>
    <w:p>
      <w:pPr>
        <w:pBdr>
          <w:bottom w:val="single" w:sz="8" w:space="1" w:color="C9D3DE"/>
        </w:pBdr>
        <w:spacing w:after="80"/>
      </w:pPr>
    </w:p>
    <w:p>
      <w:pPr>
        <w:spacing w:after="120"/>
        <w:jc w:val="both"/>
      </w:pPr>
      <w:r>
        <w:rPr>
          <w:rFonts w:ascii="Calibri" w:hAnsi="Calibri"/>
          <w:b/>
          <w:i w:val="0"/>
          <w:sz w:val="20"/>
        </w:rPr>
        <w:t xml:space="preserve">Hard ghosts (salary, no real footprint): </w:t>
      </w:r>
      <w:r>
        <w:rPr>
          <w:rFonts w:ascii="Calibri" w:hAnsi="Calibri"/>
          <w:b w:val="0"/>
          <w:i w:val="0"/>
          <w:sz w:val="20"/>
        </w:rPr>
        <w:t>E-1487 Anna Berg (VG-SE4), E-1622 Johan Karlsson (VG-SE2), E-1704 Petra Nyman (VG-SE1), E-1811 Mikael Sjoberg (VG-EE1), E-1932 Sara Lindberg (VG-SE3). Each shows skatteverket_tax_filing_present = false, badge_entries_last_180d = 0, and vpn_sessions_last_180d = 0, yet draws a full annual salary and is marked present in BambooHR and Gusto. Salary is routed to shell IBANs consistent with the vendor-diversion layer.</w:t>
      </w:r>
    </w:p>
    <w:p>
      <w:pPr>
        <w:spacing w:after="120"/>
        <w:jc w:val="both"/>
      </w:pPr>
      <w:r>
        <w:rPr>
          <w:rFonts w:ascii="Calibri" w:hAnsi="Calibri"/>
          <w:b/>
          <w:i w:val="0"/>
          <w:sz w:val="20"/>
        </w:rPr>
        <w:t xml:space="preserve">Subtle ghosts (tax filed, thin footprint): </w:t>
      </w:r>
      <w:r>
        <w:rPr>
          <w:rFonts w:ascii="Calibri" w:hAnsi="Calibri"/>
          <w:b w:val="0"/>
          <w:i w:val="0"/>
          <w:sz w:val="20"/>
        </w:rPr>
        <w:t>E-3407 / E-3408 / E-3409 file tax but show anomalously thin badge/VPN footprint and cluster on the same routing — flagged for second-pass confirmation, not asserted here.</w:t>
      </w:r>
    </w:p>
    <w:p>
      <w:pPr>
        <w:spacing w:after="120"/>
        <w:jc w:val="both"/>
      </w:pPr>
      <w:r>
        <w:rPr>
          <w:rFonts w:ascii="Calibri" w:hAnsi="Calibri"/>
          <w:b/>
          <w:i w:val="0"/>
          <w:sz w:val="20"/>
        </w:rPr>
        <w:t xml:space="preserve">Related-party cross-check: </w:t>
      </w:r>
      <w:r>
        <w:rPr>
          <w:rFonts w:ascii="Calibri" w:hAnsi="Calibri"/>
          <w:b w:val="0"/>
          <w:i w:val="0"/>
          <w:sz w:val="20"/>
        </w:rPr>
        <w:t>E-1810 Jaan Tamm (VG-EE1) surname collides with Aurora Advisory OU beneficial owner 'M Tamm' (MSA-0133) — insider-linked shell signal, escalated to counsel (DX-2026-10-22).</w:t>
      </w:r>
    </w:p>
    <w:tbl>
      <w:tblPr>
        <w:tblW w:type="auto" w:w="0"/>
        <w:jc w:val="center"/>
        <w:tblLayout w:type="autofit"/>
        <w:tblLook w:firstColumn="1" w:firstRow="1" w:lastColumn="0" w:lastRow="0" w:noHBand="0" w:noVBand="1" w:val="04A0"/>
      </w:tblPr>
      <w:tblGrid>
        <w:gridCol w:w="14026"/>
      </w:tblGrid>
      <w:tr>
        <w:tc>
          <w:tcPr>
            <w:tcW w:type="dxa" w:w="14026"/>
            <w:shd w:val="clear" w:color="auto" w:fill="FFF6DA"/>
            <w:tcBorders>
              <w:left w:val="single" w:sz="24" w:space="0" w:color="B8860B"/>
            </w:tcBorders>
            <w:tcMar>
              <w:top w:w="120" w:type="dxa"/>
              <w:bottom w:w="120" w:type="dxa"/>
              <w:start w:w="150" w:type="dxa"/>
              <w:end w:w="150" w:type="dxa"/>
            </w:tcMar>
          </w:tcPr>
          <w:p>
            <w:r/>
            <w:r>
              <w:rPr>
                <w:rFonts w:ascii="Calibri" w:hAnsi="Calibri"/>
                <w:b/>
                <w:i w:val="0"/>
                <w:color w:val="0F2A4A"/>
                <w:sz w:val="20"/>
              </w:rPr>
              <w:t>GHOST-DETECTION RULE</w:t>
            </w:r>
          </w:p>
          <w:p>
            <w:r>
              <w:rPr>
                <w:rFonts w:ascii="Calibri" w:hAnsi="Calibri"/>
                <w:b w:val="0"/>
                <w:i w:val="0"/>
                <w:sz w:val="19"/>
              </w:rPr>
              <w:t>A record is a hard ghost when it draws salary AND (tax filing absent) AND (badge=0 over 180d) AND (vpn=0 over 180d). Presence in HR/payroll systems alone is not a footprint — those systems are exactly what an insider controls. Physical presence (badge) and authenticated remote presence (VPN) are the independent anchors.</w:t>
            </w:r>
          </w:p>
        </w:tc>
      </w:tr>
    </w:tbl>
    <w:p>
      <w:pPr>
        <w:spacing w:after="40"/>
      </w:pPr>
    </w:p>
    <w:p>
      <w:r>
        <w:br w:type="page"/>
      </w:r>
    </w:p>
    <w:p>
      <w:pPr>
        <w:keepNext/>
        <w:spacing w:before="240" w:after="80"/>
      </w:pPr>
      <w:r>
        <w:rPr>
          <w:rFonts w:ascii="Calibri" w:hAnsi="Calibri"/>
          <w:b/>
          <w:i w:val="0"/>
          <w:color w:val="0F2A4A"/>
          <w:sz w:val="30"/>
        </w:rPr>
        <w:t>3. Flagged Extract — Reconciliation Register (30 records)</w:t>
      </w:r>
    </w:p>
    <w:p>
      <w:pPr>
        <w:pBdr>
          <w:bottom w:val="single" w:sz="8" w:space="1" w:color="C9D3DE"/>
        </w:pBdr>
        <w:spacing w:after="80"/>
      </w:pPr>
    </w:p>
    <w:p>
      <w:pPr>
        <w:spacing w:after="120"/>
      </w:pPr>
      <w:r>
        <w:rPr>
          <w:rFonts w:ascii="Calibri" w:hAnsi="Calibri"/>
          <w:b w:val="0"/>
          <w:i w:val="0"/>
          <w:sz w:val="16"/>
        </w:rPr>
        <w:t xml:space="preserve">Rows shaded </w:t>
      </w:r>
      <w:r>
        <w:rPr>
          <w:rFonts w:ascii="Calibri" w:hAnsi="Calibri"/>
          <w:b/>
          <w:i w:val="0"/>
          <w:color w:val="8B1E1E"/>
          <w:sz w:val="16"/>
        </w:rPr>
        <w:t>red</w:t>
      </w:r>
      <w:r>
        <w:rPr>
          <w:rFonts w:ascii="Calibri" w:hAnsi="Calibri"/>
          <w:b w:val="0"/>
          <w:i w:val="0"/>
          <w:sz w:val="16"/>
        </w:rPr>
        <w:t xml:space="preserve"> are hard ghosts (no tax filing, badge 0, vpn 0). All salaries annual SEK.</w:t>
      </w:r>
    </w:p>
    <w:tbl>
      <w:tblPr>
        <w:tblStyle w:val="TableGrid"/>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gridCol w:w="1275"/>
        <w:gridCol w:w="1275"/>
        <w:gridCol w:w="1275"/>
      </w:tblGrid>
      <w:tr>
        <w:trPr>
          <w:tblHeader w:val="true"/>
        </w:trPr>
        <w:tc>
          <w:tcPr>
            <w:tcW w:type="dxa" w:w="907"/>
            <w:shd w:val="clear" w:color="auto" w:fill="0F2A4A"/>
            <w:tcMar>
              <w:top w:w="30" w:type="dxa"/>
              <w:bottom w:w="30" w:type="dxa"/>
              <w:start w:w="50" w:type="dxa"/>
              <w:end w:w="50" w:type="dxa"/>
            </w:tcMar>
            <w:vAlign w:val="center"/>
          </w:tcPr>
          <w:p>
            <w:r>
              <w:rPr>
                <w:rFonts w:ascii="Calibri" w:hAnsi="Calibri"/>
                <w:b/>
                <w:i w:val="0"/>
                <w:color w:val="FFFFFF"/>
                <w:sz w:val="14"/>
              </w:rPr>
              <w:t>Employee Id</w:t>
            </w:r>
          </w:p>
        </w:tc>
        <w:tc>
          <w:tcPr>
            <w:tcW w:type="dxa" w:w="2041"/>
            <w:shd w:val="clear" w:color="auto" w:fill="0F2A4A"/>
            <w:tcMar>
              <w:top w:w="30" w:type="dxa"/>
              <w:bottom w:w="30" w:type="dxa"/>
              <w:start w:w="50" w:type="dxa"/>
              <w:end w:w="50" w:type="dxa"/>
            </w:tcMar>
            <w:vAlign w:val="center"/>
          </w:tcPr>
          <w:p>
            <w:r>
              <w:rPr>
                <w:rFonts w:ascii="Calibri" w:hAnsi="Calibri"/>
                <w:b/>
                <w:i w:val="0"/>
                <w:color w:val="FFFFFF"/>
                <w:sz w:val="14"/>
              </w:rPr>
              <w:t>Employee Name</w:t>
            </w:r>
          </w:p>
        </w:tc>
        <w:tc>
          <w:tcPr>
            <w:tcW w:type="dxa" w:w="907"/>
            <w:shd w:val="clear" w:color="auto" w:fill="0F2A4A"/>
            <w:tcMar>
              <w:top w:w="30" w:type="dxa"/>
              <w:bottom w:w="30" w:type="dxa"/>
              <w:start w:w="50" w:type="dxa"/>
              <w:end w:w="50" w:type="dxa"/>
            </w:tcMar>
            <w:vAlign w:val="center"/>
          </w:tcPr>
          <w:p>
            <w:r>
              <w:rPr>
                <w:rFonts w:ascii="Calibri" w:hAnsi="Calibri"/>
                <w:b/>
                <w:i w:val="0"/>
                <w:color w:val="FFFFFF"/>
                <w:sz w:val="14"/>
              </w:rPr>
              <w:t>Entity Code</w:t>
            </w:r>
          </w:p>
        </w:tc>
        <w:tc>
          <w:tcPr>
            <w:tcW w:type="dxa" w:w="1587"/>
            <w:shd w:val="clear" w:color="auto" w:fill="0F2A4A"/>
            <w:tcMar>
              <w:top w:w="30" w:type="dxa"/>
              <w:bottom w:w="30" w:type="dxa"/>
              <w:start w:w="50" w:type="dxa"/>
              <w:end w:w="50" w:type="dxa"/>
            </w:tcMar>
            <w:vAlign w:val="center"/>
          </w:tcPr>
          <w:p>
            <w:r>
              <w:rPr>
                <w:rFonts w:ascii="Calibri" w:hAnsi="Calibri"/>
                <w:b/>
                <w:i w:val="0"/>
                <w:color w:val="FFFFFF"/>
                <w:sz w:val="14"/>
              </w:rPr>
              <w:t>Role</w:t>
            </w:r>
          </w:p>
        </w:tc>
        <w:tc>
          <w:tcPr>
            <w:tcW w:type="dxa" w:w="1134"/>
            <w:shd w:val="clear" w:color="auto" w:fill="0F2A4A"/>
            <w:tcMar>
              <w:top w:w="30" w:type="dxa"/>
              <w:bottom w:w="30" w:type="dxa"/>
              <w:start w:w="50" w:type="dxa"/>
              <w:end w:w="50" w:type="dxa"/>
            </w:tcMar>
            <w:vAlign w:val="center"/>
          </w:tcPr>
          <w:p>
            <w:r>
              <w:rPr>
                <w:rFonts w:ascii="Calibri" w:hAnsi="Calibri"/>
                <w:b/>
                <w:i w:val="0"/>
                <w:color w:val="FFFFFF"/>
                <w:sz w:val="14"/>
              </w:rPr>
              <w:t>Annual Salary Sek</w:t>
            </w:r>
          </w:p>
        </w:tc>
        <w:tc>
          <w:tcPr>
            <w:tcW w:type="dxa" w:w="1020"/>
            <w:shd w:val="clear" w:color="auto" w:fill="0F2A4A"/>
            <w:tcMar>
              <w:top w:w="30" w:type="dxa"/>
              <w:bottom w:w="30" w:type="dxa"/>
              <w:start w:w="50" w:type="dxa"/>
              <w:end w:w="50" w:type="dxa"/>
            </w:tcMar>
            <w:vAlign w:val="center"/>
          </w:tcPr>
          <w:p>
            <w:r>
              <w:rPr>
                <w:rFonts w:ascii="Calibri" w:hAnsi="Calibri"/>
                <w:b/>
                <w:i w:val="0"/>
                <w:color w:val="FFFFFF"/>
                <w:sz w:val="14"/>
              </w:rPr>
              <w:t>Bamboohr Present</w:t>
            </w:r>
          </w:p>
        </w:tc>
        <w:tc>
          <w:tcPr>
            <w:tcW w:type="dxa" w:w="1134"/>
            <w:shd w:val="clear" w:color="auto" w:fill="0F2A4A"/>
            <w:tcMar>
              <w:top w:w="30" w:type="dxa"/>
              <w:bottom w:w="30" w:type="dxa"/>
              <w:start w:w="50" w:type="dxa"/>
              <w:end w:w="50" w:type="dxa"/>
            </w:tcMar>
            <w:vAlign w:val="center"/>
          </w:tcPr>
          <w:p>
            <w:r>
              <w:rPr>
                <w:rFonts w:ascii="Calibri" w:hAnsi="Calibri"/>
                <w:b/>
                <w:i w:val="0"/>
                <w:color w:val="FFFFFF"/>
                <w:sz w:val="14"/>
              </w:rPr>
              <w:t>Skatteverket Tax Filing Present</w:t>
            </w:r>
          </w:p>
        </w:tc>
        <w:tc>
          <w:tcPr>
            <w:tcW w:type="dxa" w:w="1020"/>
            <w:shd w:val="clear" w:color="auto" w:fill="0F2A4A"/>
            <w:tcMar>
              <w:top w:w="30" w:type="dxa"/>
              <w:bottom w:w="30" w:type="dxa"/>
              <w:start w:w="50" w:type="dxa"/>
              <w:end w:w="50" w:type="dxa"/>
            </w:tcMar>
            <w:vAlign w:val="center"/>
          </w:tcPr>
          <w:p>
            <w:r>
              <w:rPr>
                <w:rFonts w:ascii="Calibri" w:hAnsi="Calibri"/>
                <w:b/>
                <w:i w:val="0"/>
                <w:color w:val="FFFFFF"/>
                <w:sz w:val="14"/>
              </w:rPr>
              <w:t>Badge Entries Last 180D</w:t>
            </w:r>
          </w:p>
        </w:tc>
        <w:tc>
          <w:tcPr>
            <w:tcW w:type="dxa" w:w="1020"/>
            <w:shd w:val="clear" w:color="auto" w:fill="0F2A4A"/>
            <w:tcMar>
              <w:top w:w="30" w:type="dxa"/>
              <w:bottom w:w="30" w:type="dxa"/>
              <w:start w:w="50" w:type="dxa"/>
              <w:end w:w="50" w:type="dxa"/>
            </w:tcMar>
            <w:vAlign w:val="center"/>
          </w:tcPr>
          <w:p>
            <w:r>
              <w:rPr>
                <w:rFonts w:ascii="Calibri" w:hAnsi="Calibri"/>
                <w:b/>
                <w:i w:val="0"/>
                <w:color w:val="FFFFFF"/>
                <w:sz w:val="14"/>
              </w:rPr>
              <w:t>Vpn Sessions Last 180D</w:t>
            </w:r>
          </w:p>
        </w:tc>
        <w:tc>
          <w:tcPr>
            <w:tcW w:type="dxa" w:w="850"/>
            <w:shd w:val="clear" w:color="auto" w:fill="0F2A4A"/>
            <w:tcMar>
              <w:top w:w="30" w:type="dxa"/>
              <w:bottom w:w="30" w:type="dxa"/>
              <w:start w:w="50" w:type="dxa"/>
              <w:end w:w="50" w:type="dxa"/>
            </w:tcMar>
            <w:vAlign w:val="center"/>
          </w:tcPr>
          <w:p>
            <w:r>
              <w:rPr>
                <w:rFonts w:ascii="Calibri" w:hAnsi="Calibri"/>
                <w:b/>
                <w:i w:val="0"/>
                <w:color w:val="FFFFFF"/>
                <w:sz w:val="14"/>
              </w:rPr>
              <w:t>Gusto Present</w:t>
            </w:r>
          </w:p>
        </w:tc>
        <w:tc>
          <w:tcPr>
            <w:tcW w:type="dxa" w:w="1134"/>
            <w:shd w:val="clear" w:color="auto" w:fill="0F2A4A"/>
            <w:tcMar>
              <w:top w:w="30" w:type="dxa"/>
              <w:bottom w:w="30" w:type="dxa"/>
              <w:start w:w="50" w:type="dxa"/>
              <w:end w:w="50" w:type="dxa"/>
            </w:tcMar>
            <w:vAlign w:val="center"/>
          </w:tcPr>
          <w:p>
            <w:r>
              <w:rPr>
                <w:rFonts w:ascii="Calibri" w:hAnsi="Calibri"/>
                <w:b/>
                <w:i w:val="0"/>
                <w:color w:val="FFFFFF"/>
                <w:sz w:val="14"/>
              </w:rPr>
              <w:t>Hire Date</w:t>
            </w:r>
          </w:p>
        </w:tc>
      </w:tr>
      <w:tr>
        <w:tc>
          <w:tcPr>
            <w:tcW w:type="dxa" w:w="907"/>
            <w:tcMar>
              <w:top w:w="26" w:type="dxa"/>
              <w:bottom w:w="26" w:type="dxa"/>
              <w:start w:w="50" w:type="dxa"/>
              <w:end w:w="50" w:type="dxa"/>
            </w:tcMar>
            <w:vAlign w:val="center"/>
          </w:tcPr>
          <w:p>
            <w:r>
              <w:rPr>
                <w:rFonts w:ascii="Calibri" w:hAnsi="Calibri"/>
                <w:b w:val="0"/>
                <w:i w:val="0"/>
                <w:sz w:val="14"/>
              </w:rPr>
              <w:t>E-1201</w:t>
            </w:r>
          </w:p>
        </w:tc>
        <w:tc>
          <w:tcPr>
            <w:tcW w:type="dxa" w:w="2041"/>
            <w:tcMar>
              <w:top w:w="26" w:type="dxa"/>
              <w:bottom w:w="26" w:type="dxa"/>
              <w:start w:w="50" w:type="dxa"/>
              <w:end w:w="50" w:type="dxa"/>
            </w:tcMar>
            <w:vAlign w:val="center"/>
          </w:tcPr>
          <w:p>
            <w:r>
              <w:rPr>
                <w:rFonts w:ascii="Calibri" w:hAnsi="Calibri"/>
                <w:b w:val="0"/>
                <w:i w:val="0"/>
                <w:sz w:val="14"/>
              </w:rPr>
              <w:t>Erik Lindstrom</w:t>
            </w:r>
          </w:p>
        </w:tc>
        <w:tc>
          <w:tcPr>
            <w:tcW w:type="dxa" w:w="907"/>
            <w:tcMar>
              <w:top w:w="26" w:type="dxa"/>
              <w:bottom w:w="26" w:type="dxa"/>
              <w:start w:w="50" w:type="dxa"/>
              <w:end w:w="50" w:type="dxa"/>
            </w:tcMar>
            <w:vAlign w:val="center"/>
          </w:tcPr>
          <w:p>
            <w:r>
              <w:rPr>
                <w:rFonts w:ascii="Calibri" w:hAnsi="Calibri"/>
                <w:b w:val="0"/>
                <w:i w:val="0"/>
                <w:sz w:val="14"/>
              </w:rPr>
              <w:t>VG-SE1</w:t>
            </w:r>
          </w:p>
        </w:tc>
        <w:tc>
          <w:tcPr>
            <w:tcW w:type="dxa" w:w="1587"/>
            <w:tcMar>
              <w:top w:w="26" w:type="dxa"/>
              <w:bottom w:w="26" w:type="dxa"/>
              <w:start w:w="50" w:type="dxa"/>
              <w:end w:w="50" w:type="dxa"/>
            </w:tcMar>
            <w:vAlign w:val="center"/>
          </w:tcPr>
          <w:p>
            <w:r>
              <w:rPr>
                <w:rFonts w:ascii="Calibri" w:hAnsi="Calibri"/>
                <w:b w:val="0"/>
                <w:i w:val="0"/>
                <w:sz w:val="14"/>
              </w:rPr>
              <w:t>Senior Analyst</w:t>
            </w:r>
          </w:p>
        </w:tc>
        <w:tc>
          <w:tcPr>
            <w:tcW w:type="dxa" w:w="1134"/>
            <w:tcMar>
              <w:top w:w="26" w:type="dxa"/>
              <w:bottom w:w="26" w:type="dxa"/>
              <w:start w:w="50" w:type="dxa"/>
              <w:end w:w="50" w:type="dxa"/>
            </w:tcMar>
            <w:vAlign w:val="center"/>
          </w:tcPr>
          <w:p>
            <w:r>
              <w:rPr>
                <w:rFonts w:ascii="Calibri" w:hAnsi="Calibri"/>
                <w:b w:val="0"/>
                <w:i w:val="0"/>
                <w:sz w:val="14"/>
              </w:rPr>
              <w:t>780000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142</w:t>
            </w:r>
          </w:p>
        </w:tc>
        <w:tc>
          <w:tcPr>
            <w:tcW w:type="dxa" w:w="1020"/>
            <w:tcMar>
              <w:top w:w="26" w:type="dxa"/>
              <w:bottom w:w="26" w:type="dxa"/>
              <w:start w:w="50" w:type="dxa"/>
              <w:end w:w="50" w:type="dxa"/>
            </w:tcMar>
            <w:vAlign w:val="center"/>
          </w:tcPr>
          <w:p>
            <w:r>
              <w:rPr>
                <w:rFonts w:ascii="Calibri" w:hAnsi="Calibri"/>
                <w:b w:val="0"/>
                <w:i w:val="0"/>
                <w:sz w:val="14"/>
              </w:rPr>
              <w:t>168</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2019-03-14</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E-1202</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Katarina Andersson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Controller</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860000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156</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141</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2018-08-22</w:t>
            </w:r>
          </w:p>
        </w:tc>
      </w:tr>
      <w:tr>
        <w:tc>
          <w:tcPr>
            <w:tcW w:type="dxa" w:w="907"/>
            <w:tcMar>
              <w:top w:w="26" w:type="dxa"/>
              <w:bottom w:w="26" w:type="dxa"/>
              <w:start w:w="50" w:type="dxa"/>
              <w:end w:w="50" w:type="dxa"/>
            </w:tcMar>
            <w:vAlign w:val="center"/>
          </w:tcPr>
          <w:p>
            <w:r>
              <w:rPr>
                <w:rFonts w:ascii="Calibri" w:hAnsi="Calibri"/>
                <w:b w:val="0"/>
                <w:i w:val="0"/>
                <w:sz w:val="14"/>
              </w:rPr>
              <w:t>E-1203</w:t>
            </w:r>
          </w:p>
        </w:tc>
        <w:tc>
          <w:tcPr>
            <w:tcW w:type="dxa" w:w="2041"/>
            <w:tcMar>
              <w:top w:w="26" w:type="dxa"/>
              <w:bottom w:w="26" w:type="dxa"/>
              <w:start w:w="50" w:type="dxa"/>
              <w:end w:w="50" w:type="dxa"/>
            </w:tcMar>
            <w:vAlign w:val="center"/>
          </w:tcPr>
          <w:p>
            <w:r>
              <w:rPr>
                <w:rFonts w:ascii="Calibri" w:hAnsi="Calibri"/>
                <w:b w:val="0"/>
                <w:i w:val="0"/>
                <w:sz w:val="14"/>
              </w:rPr>
              <w:t>Lars Fredriksson</w:t>
            </w:r>
          </w:p>
        </w:tc>
        <w:tc>
          <w:tcPr>
            <w:tcW w:type="dxa" w:w="907"/>
            <w:tcMar>
              <w:top w:w="26" w:type="dxa"/>
              <w:bottom w:w="26" w:type="dxa"/>
              <w:start w:w="50" w:type="dxa"/>
              <w:end w:w="50" w:type="dxa"/>
            </w:tcMar>
            <w:vAlign w:val="center"/>
          </w:tcPr>
          <w:p>
            <w:r>
              <w:rPr>
                <w:rFonts w:ascii="Calibri" w:hAnsi="Calibri"/>
                <w:b w:val="0"/>
                <w:i w:val="0"/>
                <w:sz w:val="14"/>
              </w:rPr>
              <w:t>VG-SE2</w:t>
            </w:r>
          </w:p>
        </w:tc>
        <w:tc>
          <w:tcPr>
            <w:tcW w:type="dxa" w:w="1587"/>
            <w:tcMar>
              <w:top w:w="26" w:type="dxa"/>
              <w:bottom w:w="26" w:type="dxa"/>
              <w:start w:w="50" w:type="dxa"/>
              <w:end w:w="50" w:type="dxa"/>
            </w:tcMar>
            <w:vAlign w:val="center"/>
          </w:tcPr>
          <w:p>
            <w:r>
              <w:rPr>
                <w:rFonts w:ascii="Calibri" w:hAnsi="Calibri"/>
                <w:b w:val="0"/>
                <w:i w:val="0"/>
                <w:sz w:val="14"/>
              </w:rPr>
              <w:t>Operations Lead</w:t>
            </w:r>
          </w:p>
        </w:tc>
        <w:tc>
          <w:tcPr>
            <w:tcW w:type="dxa" w:w="1134"/>
            <w:tcMar>
              <w:top w:w="26" w:type="dxa"/>
              <w:bottom w:w="26" w:type="dxa"/>
              <w:start w:w="50" w:type="dxa"/>
              <w:end w:w="50" w:type="dxa"/>
            </w:tcMar>
            <w:vAlign w:val="center"/>
          </w:tcPr>
          <w:p>
            <w:r>
              <w:rPr>
                <w:rFonts w:ascii="Calibri" w:hAnsi="Calibri"/>
                <w:b w:val="0"/>
                <w:i w:val="0"/>
                <w:sz w:val="14"/>
              </w:rPr>
              <w:t>720000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138</w:t>
            </w:r>
          </w:p>
        </w:tc>
        <w:tc>
          <w:tcPr>
            <w:tcW w:type="dxa" w:w="1020"/>
            <w:tcMar>
              <w:top w:w="26" w:type="dxa"/>
              <w:bottom w:w="26" w:type="dxa"/>
              <w:start w:w="50" w:type="dxa"/>
              <w:end w:w="50" w:type="dxa"/>
            </w:tcMar>
            <w:vAlign w:val="center"/>
          </w:tcPr>
          <w:p>
            <w:r>
              <w:rPr>
                <w:rFonts w:ascii="Calibri" w:hAnsi="Calibri"/>
                <w:b w:val="0"/>
                <w:i w:val="0"/>
                <w:sz w:val="14"/>
              </w:rPr>
              <w:t>155</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2020-01-11</w:t>
            </w:r>
          </w:p>
        </w:tc>
      </w:tr>
      <w:tr>
        <w:tc>
          <w:tcPr>
            <w:tcW w:type="dxa" w:w="907"/>
            <w:tcMar>
              <w:top w:w="26" w:type="dxa"/>
              <w:bottom w:w="26" w:type="dxa"/>
              <w:start w:w="50" w:type="dxa"/>
              <w:end w:w="50" w:type="dxa"/>
            </w:tcMar>
            <w:vAlign w:val="center"/>
            <w:shd w:val="clear" w:color="auto" w:fill="FBE9E7"/>
            <w:tcBorders>
              <w:left w:val="single" w:sz="24" w:space="0" w:color="8B1E1E"/>
            </w:tcBorders>
          </w:tcPr>
          <w:p>
            <w:r>
              <w:rPr>
                <w:rFonts w:ascii="Calibri" w:hAnsi="Calibri"/>
                <w:b/>
                <w:i w:val="0"/>
                <w:color w:val="8B1E1E"/>
                <w:sz w:val="14"/>
              </w:rPr>
              <w:t>E-1487</w:t>
            </w:r>
          </w:p>
        </w:tc>
        <w:tc>
          <w:tcPr>
            <w:tcW w:type="dxa" w:w="2041"/>
            <w:tcMar>
              <w:top w:w="26" w:type="dxa"/>
              <w:bottom w:w="26" w:type="dxa"/>
              <w:start w:w="50" w:type="dxa"/>
              <w:end w:w="50" w:type="dxa"/>
            </w:tcMar>
            <w:vAlign w:val="center"/>
            <w:shd w:val="clear" w:color="auto" w:fill="FBE9E7"/>
          </w:tcPr>
          <w:p>
            <w:r>
              <w:rPr>
                <w:rFonts w:ascii="Calibri" w:hAnsi="Calibri"/>
                <w:b w:val="0"/>
                <w:i w:val="0"/>
                <w:sz w:val="14"/>
              </w:rPr>
              <w:t>Anna Berg</w:t>
            </w:r>
          </w:p>
        </w:tc>
        <w:tc>
          <w:tcPr>
            <w:tcW w:type="dxa" w:w="907"/>
            <w:tcMar>
              <w:top w:w="26" w:type="dxa"/>
              <w:bottom w:w="26" w:type="dxa"/>
              <w:start w:w="50" w:type="dxa"/>
              <w:end w:w="50" w:type="dxa"/>
            </w:tcMar>
            <w:vAlign w:val="center"/>
            <w:shd w:val="clear" w:color="auto" w:fill="FBE9E7"/>
          </w:tcPr>
          <w:p>
            <w:r>
              <w:rPr>
                <w:rFonts w:ascii="Calibri" w:hAnsi="Calibri"/>
                <w:b w:val="0"/>
                <w:i w:val="0"/>
                <w:sz w:val="14"/>
              </w:rPr>
              <w:t>VG-SE4</w:t>
            </w:r>
          </w:p>
        </w:tc>
        <w:tc>
          <w:tcPr>
            <w:tcW w:type="dxa" w:w="1587"/>
            <w:tcMar>
              <w:top w:w="26" w:type="dxa"/>
              <w:bottom w:w="26" w:type="dxa"/>
              <w:start w:w="50" w:type="dxa"/>
              <w:end w:w="50" w:type="dxa"/>
            </w:tcMar>
            <w:vAlign w:val="center"/>
            <w:shd w:val="clear" w:color="auto" w:fill="FBE9E7"/>
          </w:tcPr>
          <w:p>
            <w:r>
              <w:rPr>
                <w:rFonts w:ascii="Calibri" w:hAnsi="Calibri"/>
                <w:b w:val="0"/>
                <w:i w:val="0"/>
                <w:sz w:val="14"/>
              </w:rPr>
              <w:t>Consultant</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620000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false</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85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2022-11-04</w:t>
            </w:r>
          </w:p>
        </w:tc>
      </w:tr>
      <w:tr>
        <w:tc>
          <w:tcPr>
            <w:tcW w:type="dxa" w:w="907"/>
            <w:tcMar>
              <w:top w:w="26" w:type="dxa"/>
              <w:bottom w:w="26" w:type="dxa"/>
              <w:start w:w="50" w:type="dxa"/>
              <w:end w:w="50" w:type="dxa"/>
            </w:tcMar>
            <w:vAlign w:val="center"/>
          </w:tcPr>
          <w:p>
            <w:r>
              <w:rPr>
                <w:rFonts w:ascii="Calibri" w:hAnsi="Calibri"/>
                <w:b w:val="0"/>
                <w:i w:val="0"/>
                <w:sz w:val="14"/>
              </w:rPr>
              <w:t>E-1488</w:t>
            </w:r>
          </w:p>
        </w:tc>
        <w:tc>
          <w:tcPr>
            <w:tcW w:type="dxa" w:w="2041"/>
            <w:tcMar>
              <w:top w:w="26" w:type="dxa"/>
              <w:bottom w:w="26" w:type="dxa"/>
              <w:start w:w="50" w:type="dxa"/>
              <w:end w:w="50" w:type="dxa"/>
            </w:tcMar>
            <w:vAlign w:val="center"/>
          </w:tcPr>
          <w:p>
            <w:r>
              <w:rPr>
                <w:rFonts w:ascii="Calibri" w:hAnsi="Calibri"/>
                <w:b w:val="0"/>
                <w:i w:val="0"/>
                <w:sz w:val="14"/>
              </w:rPr>
              <w:t>Magnus Ohlin</w:t>
            </w:r>
          </w:p>
        </w:tc>
        <w:tc>
          <w:tcPr>
            <w:tcW w:type="dxa" w:w="907"/>
            <w:tcMar>
              <w:top w:w="26" w:type="dxa"/>
              <w:bottom w:w="26" w:type="dxa"/>
              <w:start w:w="50" w:type="dxa"/>
              <w:end w:w="50" w:type="dxa"/>
            </w:tcMar>
            <w:vAlign w:val="center"/>
          </w:tcPr>
          <w:p>
            <w:r>
              <w:rPr>
                <w:rFonts w:ascii="Calibri" w:hAnsi="Calibri"/>
                <w:b w:val="0"/>
                <w:i w:val="0"/>
                <w:sz w:val="14"/>
              </w:rPr>
              <w:t>VG-SE4</w:t>
            </w:r>
          </w:p>
        </w:tc>
        <w:tc>
          <w:tcPr>
            <w:tcW w:type="dxa" w:w="1587"/>
            <w:tcMar>
              <w:top w:w="26" w:type="dxa"/>
              <w:bottom w:w="26" w:type="dxa"/>
              <w:start w:w="50" w:type="dxa"/>
              <w:end w:w="50" w:type="dxa"/>
            </w:tcMar>
            <w:vAlign w:val="center"/>
          </w:tcPr>
          <w:p>
            <w:r>
              <w:rPr>
                <w:rFonts w:ascii="Calibri" w:hAnsi="Calibri"/>
                <w:b w:val="0"/>
                <w:i w:val="0"/>
                <w:sz w:val="14"/>
              </w:rPr>
              <w:t>Sales</w:t>
            </w:r>
          </w:p>
        </w:tc>
        <w:tc>
          <w:tcPr>
            <w:tcW w:type="dxa" w:w="1134"/>
            <w:tcMar>
              <w:top w:w="26" w:type="dxa"/>
              <w:bottom w:w="26" w:type="dxa"/>
              <w:start w:w="50" w:type="dxa"/>
              <w:end w:w="50" w:type="dxa"/>
            </w:tcMar>
            <w:vAlign w:val="center"/>
          </w:tcPr>
          <w:p>
            <w:r>
              <w:rPr>
                <w:rFonts w:ascii="Calibri" w:hAnsi="Calibri"/>
                <w:b w:val="0"/>
                <w:i w:val="0"/>
                <w:sz w:val="14"/>
              </w:rPr>
              <w:t>690000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144</w:t>
            </w:r>
          </w:p>
        </w:tc>
        <w:tc>
          <w:tcPr>
            <w:tcW w:type="dxa" w:w="1020"/>
            <w:tcMar>
              <w:top w:w="26" w:type="dxa"/>
              <w:bottom w:w="26" w:type="dxa"/>
              <w:start w:w="50" w:type="dxa"/>
              <w:end w:w="50" w:type="dxa"/>
            </w:tcMar>
            <w:vAlign w:val="center"/>
          </w:tcPr>
          <w:p>
            <w:r>
              <w:rPr>
                <w:rFonts w:ascii="Calibri" w:hAnsi="Calibri"/>
                <w:b w:val="0"/>
                <w:i w:val="0"/>
                <w:sz w:val="14"/>
              </w:rPr>
              <w:t>132</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2021-06-30</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E-1489</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Sofia Lundgren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VG-SE4</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HR Partner</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710000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159</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161</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2019-11-27</w:t>
            </w:r>
          </w:p>
        </w:tc>
      </w:tr>
      <w:tr>
        <w:tc>
          <w:tcPr>
            <w:tcW w:type="dxa" w:w="907"/>
            <w:tcMar>
              <w:top w:w="26" w:type="dxa"/>
              <w:bottom w:w="26" w:type="dxa"/>
              <w:start w:w="50" w:type="dxa"/>
              <w:end w:w="50" w:type="dxa"/>
            </w:tcMar>
            <w:vAlign w:val="center"/>
          </w:tcPr>
          <w:p>
            <w:r>
              <w:rPr>
                <w:rFonts w:ascii="Calibri" w:hAnsi="Calibri"/>
                <w:b w:val="0"/>
                <w:i w:val="0"/>
                <w:sz w:val="14"/>
              </w:rPr>
              <w:t>E-1520</w:t>
            </w:r>
          </w:p>
        </w:tc>
        <w:tc>
          <w:tcPr>
            <w:tcW w:type="dxa" w:w="2041"/>
            <w:tcMar>
              <w:top w:w="26" w:type="dxa"/>
              <w:bottom w:w="26" w:type="dxa"/>
              <w:start w:w="50" w:type="dxa"/>
              <w:end w:w="50" w:type="dxa"/>
            </w:tcMar>
            <w:vAlign w:val="center"/>
          </w:tcPr>
          <w:p>
            <w:r>
              <w:rPr>
                <w:rFonts w:ascii="Calibri" w:hAnsi="Calibri"/>
                <w:b w:val="0"/>
                <w:i w:val="0"/>
                <w:sz w:val="14"/>
              </w:rPr>
              <w:t>Karl Bergstrom</w:t>
            </w:r>
          </w:p>
        </w:tc>
        <w:tc>
          <w:tcPr>
            <w:tcW w:type="dxa" w:w="907"/>
            <w:tcMar>
              <w:top w:w="26" w:type="dxa"/>
              <w:bottom w:w="26" w:type="dxa"/>
              <w:start w:w="50" w:type="dxa"/>
              <w:end w:w="50" w:type="dxa"/>
            </w:tcMar>
            <w:vAlign w:val="center"/>
          </w:tcPr>
          <w:p>
            <w:r>
              <w:rPr>
                <w:rFonts w:ascii="Calibri" w:hAnsi="Calibri"/>
                <w:b w:val="0"/>
                <w:i w:val="0"/>
                <w:sz w:val="14"/>
              </w:rPr>
              <w:t>VG-SE5</w:t>
            </w:r>
          </w:p>
        </w:tc>
        <w:tc>
          <w:tcPr>
            <w:tcW w:type="dxa" w:w="1587"/>
            <w:tcMar>
              <w:top w:w="26" w:type="dxa"/>
              <w:bottom w:w="26" w:type="dxa"/>
              <w:start w:w="50" w:type="dxa"/>
              <w:end w:w="50" w:type="dxa"/>
            </w:tcMar>
            <w:vAlign w:val="center"/>
          </w:tcPr>
          <w:p>
            <w:r>
              <w:rPr>
                <w:rFonts w:ascii="Calibri" w:hAnsi="Calibri"/>
                <w:b w:val="0"/>
                <w:i w:val="0"/>
                <w:sz w:val="14"/>
              </w:rPr>
              <w:t>Engineer</w:t>
            </w:r>
          </w:p>
        </w:tc>
        <w:tc>
          <w:tcPr>
            <w:tcW w:type="dxa" w:w="1134"/>
            <w:tcMar>
              <w:top w:w="26" w:type="dxa"/>
              <w:bottom w:w="26" w:type="dxa"/>
              <w:start w:w="50" w:type="dxa"/>
              <w:end w:w="50" w:type="dxa"/>
            </w:tcMar>
            <w:vAlign w:val="center"/>
          </w:tcPr>
          <w:p>
            <w:r>
              <w:rPr>
                <w:rFonts w:ascii="Calibri" w:hAnsi="Calibri"/>
                <w:b w:val="0"/>
                <w:i w:val="0"/>
                <w:sz w:val="14"/>
              </w:rPr>
              <w:t>820000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148</w:t>
            </w:r>
          </w:p>
        </w:tc>
        <w:tc>
          <w:tcPr>
            <w:tcW w:type="dxa" w:w="1020"/>
            <w:tcMar>
              <w:top w:w="26" w:type="dxa"/>
              <w:bottom w:w="26" w:type="dxa"/>
              <w:start w:w="50" w:type="dxa"/>
              <w:end w:w="50" w:type="dxa"/>
            </w:tcMar>
            <w:vAlign w:val="center"/>
          </w:tcPr>
          <w:p>
            <w:r>
              <w:rPr>
                <w:rFonts w:ascii="Calibri" w:hAnsi="Calibri"/>
                <w:b w:val="0"/>
                <w:i w:val="0"/>
                <w:sz w:val="14"/>
              </w:rPr>
              <w:t>177</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2017-05-12</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E-1602</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Nils Andersson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VG-SE2</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Analyst</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560000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141</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163</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2021-02-18</w:t>
            </w:r>
          </w:p>
        </w:tc>
      </w:tr>
      <w:tr>
        <w:tc>
          <w:tcPr>
            <w:tcW w:type="dxa" w:w="907"/>
            <w:tcMar>
              <w:top w:w="26" w:type="dxa"/>
              <w:bottom w:w="26" w:type="dxa"/>
              <w:start w:w="50" w:type="dxa"/>
              <w:end w:w="50" w:type="dxa"/>
            </w:tcMar>
            <w:vAlign w:val="center"/>
          </w:tcPr>
          <w:p>
            <w:r>
              <w:rPr>
                <w:rFonts w:ascii="Calibri" w:hAnsi="Calibri"/>
                <w:b w:val="0"/>
                <w:i w:val="0"/>
                <w:sz w:val="14"/>
              </w:rPr>
              <w:t>E-1618</w:t>
            </w:r>
          </w:p>
        </w:tc>
        <w:tc>
          <w:tcPr>
            <w:tcW w:type="dxa" w:w="2041"/>
            <w:tcMar>
              <w:top w:w="26" w:type="dxa"/>
              <w:bottom w:w="26" w:type="dxa"/>
              <w:start w:w="50" w:type="dxa"/>
              <w:end w:w="50" w:type="dxa"/>
            </w:tcMar>
            <w:vAlign w:val="center"/>
          </w:tcPr>
          <w:p>
            <w:r>
              <w:rPr>
                <w:rFonts w:ascii="Calibri" w:hAnsi="Calibri"/>
                <w:b w:val="0"/>
                <w:i w:val="0"/>
                <w:sz w:val="14"/>
              </w:rPr>
              <w:t>Emma Sjostrand</w:t>
            </w:r>
          </w:p>
        </w:tc>
        <w:tc>
          <w:tcPr>
            <w:tcW w:type="dxa" w:w="907"/>
            <w:tcMar>
              <w:top w:w="26" w:type="dxa"/>
              <w:bottom w:w="26" w:type="dxa"/>
              <w:start w:w="50" w:type="dxa"/>
              <w:end w:w="50" w:type="dxa"/>
            </w:tcMar>
            <w:vAlign w:val="center"/>
          </w:tcPr>
          <w:p>
            <w:r>
              <w:rPr>
                <w:rFonts w:ascii="Calibri" w:hAnsi="Calibri"/>
                <w:b w:val="0"/>
                <w:i w:val="0"/>
                <w:sz w:val="14"/>
              </w:rPr>
              <w:t>VG-SE2</w:t>
            </w:r>
          </w:p>
        </w:tc>
        <w:tc>
          <w:tcPr>
            <w:tcW w:type="dxa" w:w="1587"/>
            <w:tcMar>
              <w:top w:w="26" w:type="dxa"/>
              <w:bottom w:w="26" w:type="dxa"/>
              <w:start w:w="50" w:type="dxa"/>
              <w:end w:w="50" w:type="dxa"/>
            </w:tcMar>
            <w:vAlign w:val="center"/>
          </w:tcPr>
          <w:p>
            <w:r>
              <w:rPr>
                <w:rFonts w:ascii="Calibri" w:hAnsi="Calibri"/>
                <w:b w:val="0"/>
                <w:i w:val="0"/>
                <w:sz w:val="14"/>
              </w:rPr>
              <w:t>Sales</w:t>
            </w:r>
          </w:p>
        </w:tc>
        <w:tc>
          <w:tcPr>
            <w:tcW w:type="dxa" w:w="1134"/>
            <w:tcMar>
              <w:top w:w="26" w:type="dxa"/>
              <w:bottom w:w="26" w:type="dxa"/>
              <w:start w:w="50" w:type="dxa"/>
              <w:end w:w="50" w:type="dxa"/>
            </w:tcMar>
            <w:vAlign w:val="center"/>
          </w:tcPr>
          <w:p>
            <w:r>
              <w:rPr>
                <w:rFonts w:ascii="Calibri" w:hAnsi="Calibri"/>
                <w:b w:val="0"/>
                <w:i w:val="0"/>
                <w:sz w:val="14"/>
              </w:rPr>
              <w:t>640000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152</w:t>
            </w:r>
          </w:p>
        </w:tc>
        <w:tc>
          <w:tcPr>
            <w:tcW w:type="dxa" w:w="1020"/>
            <w:tcMar>
              <w:top w:w="26" w:type="dxa"/>
              <w:bottom w:w="26" w:type="dxa"/>
              <w:start w:w="50" w:type="dxa"/>
              <w:end w:w="50" w:type="dxa"/>
            </w:tcMar>
            <w:vAlign w:val="center"/>
          </w:tcPr>
          <w:p>
            <w:r>
              <w:rPr>
                <w:rFonts w:ascii="Calibri" w:hAnsi="Calibri"/>
                <w:b w:val="0"/>
                <w:i w:val="0"/>
                <w:sz w:val="14"/>
              </w:rPr>
              <w:t>145</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2020-09-08</w:t>
            </w:r>
          </w:p>
        </w:tc>
      </w:tr>
      <w:tr>
        <w:tc>
          <w:tcPr>
            <w:tcW w:type="dxa" w:w="907"/>
            <w:tcMar>
              <w:top w:w="26" w:type="dxa"/>
              <w:bottom w:w="26" w:type="dxa"/>
              <w:start w:w="50" w:type="dxa"/>
              <w:end w:w="50" w:type="dxa"/>
            </w:tcMar>
            <w:vAlign w:val="center"/>
            <w:shd w:val="clear" w:color="auto" w:fill="FBE9E7"/>
            <w:tcBorders>
              <w:left w:val="single" w:sz="24" w:space="0" w:color="8B1E1E"/>
            </w:tcBorders>
          </w:tcPr>
          <w:p>
            <w:r>
              <w:rPr>
                <w:rFonts w:ascii="Calibri" w:hAnsi="Calibri"/>
                <w:b/>
                <w:i w:val="0"/>
                <w:color w:val="8B1E1E"/>
                <w:sz w:val="14"/>
              </w:rPr>
              <w:t>E-1622</w:t>
            </w:r>
          </w:p>
        </w:tc>
        <w:tc>
          <w:tcPr>
            <w:tcW w:type="dxa" w:w="2041"/>
            <w:tcMar>
              <w:top w:w="26" w:type="dxa"/>
              <w:bottom w:w="26" w:type="dxa"/>
              <w:start w:w="50" w:type="dxa"/>
              <w:end w:w="50" w:type="dxa"/>
            </w:tcMar>
            <w:vAlign w:val="center"/>
            <w:shd w:val="clear" w:color="auto" w:fill="FBE9E7"/>
          </w:tcPr>
          <w:p>
            <w:r>
              <w:rPr>
                <w:rFonts w:ascii="Calibri" w:hAnsi="Calibri"/>
                <w:b w:val="0"/>
                <w:i w:val="0"/>
                <w:sz w:val="14"/>
              </w:rPr>
              <w:t>Johan Karlsson</w:t>
            </w:r>
          </w:p>
        </w:tc>
        <w:tc>
          <w:tcPr>
            <w:tcW w:type="dxa" w:w="907"/>
            <w:tcMar>
              <w:top w:w="26" w:type="dxa"/>
              <w:bottom w:w="26" w:type="dxa"/>
              <w:start w:w="50" w:type="dxa"/>
              <w:end w:w="50" w:type="dxa"/>
            </w:tcMar>
            <w:vAlign w:val="center"/>
            <w:shd w:val="clear" w:color="auto" w:fill="FBE9E7"/>
          </w:tcPr>
          <w:p>
            <w:r>
              <w:rPr>
                <w:rFonts w:ascii="Calibri" w:hAnsi="Calibri"/>
                <w:b w:val="0"/>
                <w:i w:val="0"/>
                <w:sz w:val="14"/>
              </w:rPr>
              <w:t>VG-SE2</w:t>
            </w:r>
          </w:p>
        </w:tc>
        <w:tc>
          <w:tcPr>
            <w:tcW w:type="dxa" w:w="1587"/>
            <w:tcMar>
              <w:top w:w="26" w:type="dxa"/>
              <w:bottom w:w="26" w:type="dxa"/>
              <w:start w:w="50" w:type="dxa"/>
              <w:end w:w="50" w:type="dxa"/>
            </w:tcMar>
            <w:vAlign w:val="center"/>
            <w:shd w:val="clear" w:color="auto" w:fill="FBE9E7"/>
          </w:tcPr>
          <w:p>
            <w:r>
              <w:rPr>
                <w:rFonts w:ascii="Calibri" w:hAnsi="Calibri"/>
                <w:b w:val="0"/>
                <w:i w:val="0"/>
                <w:sz w:val="14"/>
              </w:rPr>
              <w:t>Consultant</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540000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false</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85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2023-01-16</w:t>
            </w:r>
          </w:p>
        </w:tc>
      </w:tr>
      <w:tr>
        <w:tc>
          <w:tcPr>
            <w:tcW w:type="dxa" w:w="907"/>
            <w:tcMar>
              <w:top w:w="26" w:type="dxa"/>
              <w:bottom w:w="26" w:type="dxa"/>
              <w:start w:w="50" w:type="dxa"/>
              <w:end w:w="50" w:type="dxa"/>
            </w:tcMar>
            <w:vAlign w:val="center"/>
          </w:tcPr>
          <w:p>
            <w:r>
              <w:rPr>
                <w:rFonts w:ascii="Calibri" w:hAnsi="Calibri"/>
                <w:b w:val="0"/>
                <w:i w:val="0"/>
                <w:sz w:val="14"/>
              </w:rPr>
              <w:t>E-1623</w:t>
            </w:r>
          </w:p>
        </w:tc>
        <w:tc>
          <w:tcPr>
            <w:tcW w:type="dxa" w:w="2041"/>
            <w:tcMar>
              <w:top w:w="26" w:type="dxa"/>
              <w:bottom w:w="26" w:type="dxa"/>
              <w:start w:w="50" w:type="dxa"/>
              <w:end w:w="50" w:type="dxa"/>
            </w:tcMar>
            <w:vAlign w:val="center"/>
          </w:tcPr>
          <w:p>
            <w:r>
              <w:rPr>
                <w:rFonts w:ascii="Calibri" w:hAnsi="Calibri"/>
                <w:b w:val="0"/>
                <w:i w:val="0"/>
                <w:sz w:val="14"/>
              </w:rPr>
              <w:t>Rebecka Molin</w:t>
            </w:r>
          </w:p>
        </w:tc>
        <w:tc>
          <w:tcPr>
            <w:tcW w:type="dxa" w:w="907"/>
            <w:tcMar>
              <w:top w:w="26" w:type="dxa"/>
              <w:bottom w:w="26" w:type="dxa"/>
              <w:start w:w="50" w:type="dxa"/>
              <w:end w:w="50" w:type="dxa"/>
            </w:tcMar>
            <w:vAlign w:val="center"/>
          </w:tcPr>
          <w:p>
            <w:r>
              <w:rPr>
                <w:rFonts w:ascii="Calibri" w:hAnsi="Calibri"/>
                <w:b w:val="0"/>
                <w:i w:val="0"/>
                <w:sz w:val="14"/>
              </w:rPr>
              <w:t>VG-SE2</w:t>
            </w:r>
          </w:p>
        </w:tc>
        <w:tc>
          <w:tcPr>
            <w:tcW w:type="dxa" w:w="1587"/>
            <w:tcMar>
              <w:top w:w="26" w:type="dxa"/>
              <w:bottom w:w="26" w:type="dxa"/>
              <w:start w:w="50" w:type="dxa"/>
              <w:end w:w="50" w:type="dxa"/>
            </w:tcMar>
            <w:vAlign w:val="center"/>
          </w:tcPr>
          <w:p>
            <w:r>
              <w:rPr>
                <w:rFonts w:ascii="Calibri" w:hAnsi="Calibri"/>
                <w:b w:val="0"/>
                <w:i w:val="0"/>
                <w:sz w:val="14"/>
              </w:rPr>
              <w:t>Product Manager</w:t>
            </w:r>
          </w:p>
        </w:tc>
        <w:tc>
          <w:tcPr>
            <w:tcW w:type="dxa" w:w="1134"/>
            <w:tcMar>
              <w:top w:w="26" w:type="dxa"/>
              <w:bottom w:w="26" w:type="dxa"/>
              <w:start w:w="50" w:type="dxa"/>
              <w:end w:w="50" w:type="dxa"/>
            </w:tcMar>
            <w:vAlign w:val="center"/>
          </w:tcPr>
          <w:p>
            <w:r>
              <w:rPr>
                <w:rFonts w:ascii="Calibri" w:hAnsi="Calibri"/>
                <w:b w:val="0"/>
                <w:i w:val="0"/>
                <w:sz w:val="14"/>
              </w:rPr>
              <w:t>780000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164</w:t>
            </w:r>
          </w:p>
        </w:tc>
        <w:tc>
          <w:tcPr>
            <w:tcW w:type="dxa" w:w="1020"/>
            <w:tcMar>
              <w:top w:w="26" w:type="dxa"/>
              <w:bottom w:w="26" w:type="dxa"/>
              <w:start w:w="50" w:type="dxa"/>
              <w:end w:w="50" w:type="dxa"/>
            </w:tcMar>
            <w:vAlign w:val="center"/>
          </w:tcPr>
          <w:p>
            <w:r>
              <w:rPr>
                <w:rFonts w:ascii="Calibri" w:hAnsi="Calibri"/>
                <w:b w:val="0"/>
                <w:i w:val="0"/>
                <w:sz w:val="14"/>
              </w:rPr>
              <w:t>171</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2018-04-05</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E-1701</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Peter Nilsson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Director</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1120000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168</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187</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2015-08-14</w:t>
            </w:r>
          </w:p>
        </w:tc>
      </w:tr>
      <w:tr>
        <w:tc>
          <w:tcPr>
            <w:tcW w:type="dxa" w:w="907"/>
            <w:tcMar>
              <w:top w:w="26" w:type="dxa"/>
              <w:bottom w:w="26" w:type="dxa"/>
              <w:start w:w="50" w:type="dxa"/>
              <w:end w:w="50" w:type="dxa"/>
            </w:tcMar>
            <w:vAlign w:val="center"/>
            <w:shd w:val="clear" w:color="auto" w:fill="FBE9E7"/>
            <w:tcBorders>
              <w:left w:val="single" w:sz="24" w:space="0" w:color="8B1E1E"/>
            </w:tcBorders>
          </w:tcPr>
          <w:p>
            <w:r>
              <w:rPr>
                <w:rFonts w:ascii="Calibri" w:hAnsi="Calibri"/>
                <w:b/>
                <w:i w:val="0"/>
                <w:color w:val="8B1E1E"/>
                <w:sz w:val="14"/>
              </w:rPr>
              <w:t>E-1704</w:t>
            </w:r>
          </w:p>
        </w:tc>
        <w:tc>
          <w:tcPr>
            <w:tcW w:type="dxa" w:w="2041"/>
            <w:tcMar>
              <w:top w:w="26" w:type="dxa"/>
              <w:bottom w:w="26" w:type="dxa"/>
              <w:start w:w="50" w:type="dxa"/>
              <w:end w:w="50" w:type="dxa"/>
            </w:tcMar>
            <w:vAlign w:val="center"/>
            <w:shd w:val="clear" w:color="auto" w:fill="FBE9E7"/>
          </w:tcPr>
          <w:p>
            <w:r>
              <w:rPr>
                <w:rFonts w:ascii="Calibri" w:hAnsi="Calibri"/>
                <w:b w:val="0"/>
                <w:i w:val="0"/>
                <w:sz w:val="14"/>
              </w:rPr>
              <w:t>Petra Nyman</w:t>
            </w:r>
          </w:p>
        </w:tc>
        <w:tc>
          <w:tcPr>
            <w:tcW w:type="dxa" w:w="907"/>
            <w:tcMar>
              <w:top w:w="26" w:type="dxa"/>
              <w:bottom w:w="26" w:type="dxa"/>
              <w:start w:w="50" w:type="dxa"/>
              <w:end w:w="50" w:type="dxa"/>
            </w:tcMar>
            <w:vAlign w:val="center"/>
            <w:shd w:val="clear" w:color="auto" w:fill="FBE9E7"/>
          </w:tcPr>
          <w:p>
            <w:r>
              <w:rPr>
                <w:rFonts w:ascii="Calibri" w:hAnsi="Calibri"/>
                <w:b w:val="0"/>
                <w:i w:val="0"/>
                <w:sz w:val="14"/>
              </w:rPr>
              <w:t>VG-SE1</w:t>
            </w:r>
          </w:p>
        </w:tc>
        <w:tc>
          <w:tcPr>
            <w:tcW w:type="dxa" w:w="1587"/>
            <w:tcMar>
              <w:top w:w="26" w:type="dxa"/>
              <w:bottom w:w="26" w:type="dxa"/>
              <w:start w:w="50" w:type="dxa"/>
              <w:end w:w="50" w:type="dxa"/>
            </w:tcMar>
            <w:vAlign w:val="center"/>
            <w:shd w:val="clear" w:color="auto" w:fill="FBE9E7"/>
          </w:tcPr>
          <w:p>
            <w:r>
              <w:rPr>
                <w:rFonts w:ascii="Calibri" w:hAnsi="Calibri"/>
                <w:b w:val="0"/>
                <w:i w:val="0"/>
                <w:sz w:val="14"/>
              </w:rPr>
              <w:t>Analyst</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480000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false</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85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2023-05-22</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E-1710</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Helena Sjoholm</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Senior Consultant</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890000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151</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158</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2016-12-03</w:t>
            </w:r>
          </w:p>
        </w:tc>
      </w:tr>
      <w:tr>
        <w:tc>
          <w:tcPr>
            <w:tcW w:type="dxa" w:w="907"/>
            <w:tcMar>
              <w:top w:w="26" w:type="dxa"/>
              <w:bottom w:w="26" w:type="dxa"/>
              <w:start w:w="50" w:type="dxa"/>
              <w:end w:w="50" w:type="dxa"/>
            </w:tcMar>
            <w:vAlign w:val="center"/>
          </w:tcPr>
          <w:p>
            <w:r>
              <w:rPr>
                <w:rFonts w:ascii="Calibri" w:hAnsi="Calibri"/>
                <w:b w:val="0"/>
                <w:i w:val="0"/>
                <w:sz w:val="14"/>
              </w:rPr>
              <w:t>E-1804</w:t>
            </w:r>
          </w:p>
        </w:tc>
        <w:tc>
          <w:tcPr>
            <w:tcW w:type="dxa" w:w="2041"/>
            <w:tcMar>
              <w:top w:w="26" w:type="dxa"/>
              <w:bottom w:w="26" w:type="dxa"/>
              <w:start w:w="50" w:type="dxa"/>
              <w:end w:w="50" w:type="dxa"/>
            </w:tcMar>
            <w:vAlign w:val="center"/>
          </w:tcPr>
          <w:p>
            <w:r>
              <w:rPr>
                <w:rFonts w:ascii="Calibri" w:hAnsi="Calibri"/>
                <w:b w:val="0"/>
                <w:i w:val="0"/>
                <w:sz w:val="14"/>
              </w:rPr>
              <w:t>Marcus Lindqvist</w:t>
            </w:r>
          </w:p>
        </w:tc>
        <w:tc>
          <w:tcPr>
            <w:tcW w:type="dxa" w:w="907"/>
            <w:tcMar>
              <w:top w:w="26" w:type="dxa"/>
              <w:bottom w:w="26" w:type="dxa"/>
              <w:start w:w="50" w:type="dxa"/>
              <w:end w:w="50" w:type="dxa"/>
            </w:tcMar>
            <w:vAlign w:val="center"/>
          </w:tcPr>
          <w:p>
            <w:r>
              <w:rPr>
                <w:rFonts w:ascii="Calibri" w:hAnsi="Calibri"/>
                <w:b w:val="0"/>
                <w:i w:val="0"/>
                <w:sz w:val="14"/>
              </w:rPr>
              <w:t>VG-EE1</w:t>
            </w:r>
          </w:p>
        </w:tc>
        <w:tc>
          <w:tcPr>
            <w:tcW w:type="dxa" w:w="1587"/>
            <w:tcMar>
              <w:top w:w="26" w:type="dxa"/>
              <w:bottom w:w="26" w:type="dxa"/>
              <w:start w:w="50" w:type="dxa"/>
              <w:end w:w="50" w:type="dxa"/>
            </w:tcMar>
            <w:vAlign w:val="center"/>
          </w:tcPr>
          <w:p>
            <w:r>
              <w:rPr>
                <w:rFonts w:ascii="Calibri" w:hAnsi="Calibri"/>
                <w:b w:val="0"/>
                <w:i w:val="0"/>
                <w:sz w:val="14"/>
              </w:rPr>
              <w:t>Regional Lead</w:t>
            </w:r>
          </w:p>
        </w:tc>
        <w:tc>
          <w:tcPr>
            <w:tcW w:type="dxa" w:w="1134"/>
            <w:tcMar>
              <w:top w:w="26" w:type="dxa"/>
              <w:bottom w:w="26" w:type="dxa"/>
              <w:start w:w="50" w:type="dxa"/>
              <w:end w:w="50" w:type="dxa"/>
            </w:tcMar>
            <w:vAlign w:val="center"/>
          </w:tcPr>
          <w:p>
            <w:r>
              <w:rPr>
                <w:rFonts w:ascii="Calibri" w:hAnsi="Calibri"/>
                <w:b w:val="0"/>
                <w:i w:val="0"/>
                <w:sz w:val="14"/>
              </w:rPr>
              <w:t>940000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102</w:t>
            </w:r>
          </w:p>
        </w:tc>
        <w:tc>
          <w:tcPr>
            <w:tcW w:type="dxa" w:w="1020"/>
            <w:tcMar>
              <w:top w:w="26" w:type="dxa"/>
              <w:bottom w:w="26" w:type="dxa"/>
              <w:start w:w="50" w:type="dxa"/>
              <w:end w:w="50" w:type="dxa"/>
            </w:tcMar>
            <w:vAlign w:val="center"/>
          </w:tcPr>
          <w:p>
            <w:r>
              <w:rPr>
                <w:rFonts w:ascii="Calibri" w:hAnsi="Calibri"/>
                <w:b w:val="0"/>
                <w:i w:val="0"/>
                <w:sz w:val="14"/>
              </w:rPr>
              <w:t>148</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2019-07-18</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E-1810</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Jaan Tamm</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VG-EE1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Analyst</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410000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118</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124</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2021-11-05</w:t>
            </w:r>
          </w:p>
        </w:tc>
      </w:tr>
      <w:tr>
        <w:tc>
          <w:tcPr>
            <w:tcW w:type="dxa" w:w="907"/>
            <w:tcMar>
              <w:top w:w="26" w:type="dxa"/>
              <w:bottom w:w="26" w:type="dxa"/>
              <w:start w:w="50" w:type="dxa"/>
              <w:end w:w="50" w:type="dxa"/>
            </w:tcMar>
            <w:vAlign w:val="center"/>
            <w:shd w:val="clear" w:color="auto" w:fill="FBE9E7"/>
            <w:tcBorders>
              <w:left w:val="single" w:sz="24" w:space="0" w:color="8B1E1E"/>
            </w:tcBorders>
          </w:tcPr>
          <w:p>
            <w:r>
              <w:rPr>
                <w:rFonts w:ascii="Calibri" w:hAnsi="Calibri"/>
                <w:b/>
                <w:i w:val="0"/>
                <w:color w:val="8B1E1E"/>
                <w:sz w:val="14"/>
              </w:rPr>
              <w:t>E-1811</w:t>
            </w:r>
          </w:p>
        </w:tc>
        <w:tc>
          <w:tcPr>
            <w:tcW w:type="dxa" w:w="2041"/>
            <w:tcMar>
              <w:top w:w="26" w:type="dxa"/>
              <w:bottom w:w="26" w:type="dxa"/>
              <w:start w:w="50" w:type="dxa"/>
              <w:end w:w="50" w:type="dxa"/>
            </w:tcMar>
            <w:vAlign w:val="center"/>
            <w:shd w:val="clear" w:color="auto" w:fill="FBE9E7"/>
          </w:tcPr>
          <w:p>
            <w:r>
              <w:rPr>
                <w:rFonts w:ascii="Calibri" w:hAnsi="Calibri"/>
                <w:b w:val="0"/>
                <w:i w:val="0"/>
                <w:sz w:val="14"/>
              </w:rPr>
              <w:t>Mikael Sjoberg</w:t>
            </w:r>
          </w:p>
        </w:tc>
        <w:tc>
          <w:tcPr>
            <w:tcW w:type="dxa" w:w="907"/>
            <w:tcMar>
              <w:top w:w="26" w:type="dxa"/>
              <w:bottom w:w="26" w:type="dxa"/>
              <w:start w:w="50" w:type="dxa"/>
              <w:end w:w="50" w:type="dxa"/>
            </w:tcMar>
            <w:vAlign w:val="center"/>
            <w:shd w:val="clear" w:color="auto" w:fill="FBE9E7"/>
          </w:tcPr>
          <w:p>
            <w:r>
              <w:rPr>
                <w:rFonts w:ascii="Calibri" w:hAnsi="Calibri"/>
                <w:b w:val="0"/>
                <w:i w:val="0"/>
                <w:sz w:val="14"/>
              </w:rPr>
              <w:t>VG-EE1</w:t>
            </w:r>
          </w:p>
        </w:tc>
        <w:tc>
          <w:tcPr>
            <w:tcW w:type="dxa" w:w="1587"/>
            <w:tcMar>
              <w:top w:w="26" w:type="dxa"/>
              <w:bottom w:w="26" w:type="dxa"/>
              <w:start w:w="50" w:type="dxa"/>
              <w:end w:w="50" w:type="dxa"/>
            </w:tcMar>
            <w:vAlign w:val="center"/>
            <w:shd w:val="clear" w:color="auto" w:fill="FBE9E7"/>
          </w:tcPr>
          <w:p>
            <w:r>
              <w:rPr>
                <w:rFonts w:ascii="Calibri" w:hAnsi="Calibri"/>
                <w:b w:val="0"/>
                <w:i w:val="0"/>
                <w:sz w:val="14"/>
              </w:rPr>
              <w:t>Consultant</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760000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false</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85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2022-08-09</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E-1812</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Kristina Roos</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VG-EE1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Operations</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520000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127</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132</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2020-03-27</w:t>
            </w:r>
          </w:p>
        </w:tc>
      </w:tr>
      <w:tr>
        <w:tc>
          <w:tcPr>
            <w:tcW w:type="dxa" w:w="907"/>
            <w:tcMar>
              <w:top w:w="26" w:type="dxa"/>
              <w:bottom w:w="26" w:type="dxa"/>
              <w:start w:w="50" w:type="dxa"/>
              <w:end w:w="50" w:type="dxa"/>
            </w:tcMar>
            <w:vAlign w:val="center"/>
          </w:tcPr>
          <w:p>
            <w:r>
              <w:rPr>
                <w:rFonts w:ascii="Calibri" w:hAnsi="Calibri"/>
                <w:b w:val="0"/>
                <w:i w:val="0"/>
                <w:sz w:val="14"/>
              </w:rPr>
              <w:t>E-1901</w:t>
            </w:r>
          </w:p>
        </w:tc>
        <w:tc>
          <w:tcPr>
            <w:tcW w:type="dxa" w:w="2041"/>
            <w:tcMar>
              <w:top w:w="26" w:type="dxa"/>
              <w:bottom w:w="26" w:type="dxa"/>
              <w:start w:w="50" w:type="dxa"/>
              <w:end w:w="50" w:type="dxa"/>
            </w:tcMar>
            <w:vAlign w:val="center"/>
          </w:tcPr>
          <w:p>
            <w:r>
              <w:rPr>
                <w:rFonts w:ascii="Calibri" w:hAnsi="Calibri"/>
                <w:b w:val="0"/>
                <w:i w:val="0"/>
                <w:sz w:val="14"/>
              </w:rPr>
              <w:t>Fredrik Wallin</w:t>
            </w:r>
          </w:p>
        </w:tc>
        <w:tc>
          <w:tcPr>
            <w:tcW w:type="dxa" w:w="907"/>
            <w:tcMar>
              <w:top w:w="26" w:type="dxa"/>
              <w:bottom w:w="26" w:type="dxa"/>
              <w:start w:w="50" w:type="dxa"/>
              <w:end w:w="50" w:type="dxa"/>
            </w:tcMar>
            <w:vAlign w:val="center"/>
          </w:tcPr>
          <w:p>
            <w:r>
              <w:rPr>
                <w:rFonts w:ascii="Calibri" w:hAnsi="Calibri"/>
                <w:b w:val="0"/>
                <w:i w:val="0"/>
                <w:sz w:val="14"/>
              </w:rPr>
              <w:t>VG-SE3</w:t>
            </w:r>
          </w:p>
        </w:tc>
        <w:tc>
          <w:tcPr>
            <w:tcW w:type="dxa" w:w="1587"/>
            <w:tcMar>
              <w:top w:w="26" w:type="dxa"/>
              <w:bottom w:w="26" w:type="dxa"/>
              <w:start w:w="50" w:type="dxa"/>
              <w:end w:w="50" w:type="dxa"/>
            </w:tcMar>
            <w:vAlign w:val="center"/>
          </w:tcPr>
          <w:p>
            <w:r>
              <w:rPr>
                <w:rFonts w:ascii="Calibri" w:hAnsi="Calibri"/>
                <w:b w:val="0"/>
                <w:i w:val="0"/>
                <w:sz w:val="14"/>
              </w:rPr>
              <w:t>Head of Ops</w:t>
            </w:r>
          </w:p>
        </w:tc>
        <w:tc>
          <w:tcPr>
            <w:tcW w:type="dxa" w:w="1134"/>
            <w:tcMar>
              <w:top w:w="26" w:type="dxa"/>
              <w:bottom w:w="26" w:type="dxa"/>
              <w:start w:w="50" w:type="dxa"/>
              <w:end w:w="50" w:type="dxa"/>
            </w:tcMar>
            <w:vAlign w:val="center"/>
          </w:tcPr>
          <w:p>
            <w:r>
              <w:rPr>
                <w:rFonts w:ascii="Calibri" w:hAnsi="Calibri"/>
                <w:b w:val="0"/>
                <w:i w:val="0"/>
                <w:sz w:val="14"/>
              </w:rPr>
              <w:t>1240000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171</w:t>
            </w:r>
          </w:p>
        </w:tc>
        <w:tc>
          <w:tcPr>
            <w:tcW w:type="dxa" w:w="1020"/>
            <w:tcMar>
              <w:top w:w="26" w:type="dxa"/>
              <w:bottom w:w="26" w:type="dxa"/>
              <w:start w:w="50" w:type="dxa"/>
              <w:end w:w="50" w:type="dxa"/>
            </w:tcMar>
            <w:vAlign w:val="center"/>
          </w:tcPr>
          <w:p>
            <w:r>
              <w:rPr>
                <w:rFonts w:ascii="Calibri" w:hAnsi="Calibri"/>
                <w:b w:val="0"/>
                <w:i w:val="0"/>
                <w:sz w:val="14"/>
              </w:rPr>
              <w:t>192</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2014-02-11</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E-1930</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Ida Bergman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VG-SE3</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Analyst</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510000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144</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151</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2022-01-24</w:t>
            </w:r>
          </w:p>
        </w:tc>
      </w:tr>
      <w:tr>
        <w:tc>
          <w:tcPr>
            <w:tcW w:type="dxa" w:w="907"/>
            <w:tcMar>
              <w:top w:w="26" w:type="dxa"/>
              <w:bottom w:w="26" w:type="dxa"/>
              <w:start w:w="50" w:type="dxa"/>
              <w:end w:w="50" w:type="dxa"/>
            </w:tcMar>
            <w:vAlign w:val="center"/>
          </w:tcPr>
          <w:p>
            <w:r>
              <w:rPr>
                <w:rFonts w:ascii="Calibri" w:hAnsi="Calibri"/>
                <w:b w:val="0"/>
                <w:i w:val="0"/>
                <w:sz w:val="14"/>
              </w:rPr>
              <w:t>E-1931</w:t>
            </w:r>
          </w:p>
        </w:tc>
        <w:tc>
          <w:tcPr>
            <w:tcW w:type="dxa" w:w="2041"/>
            <w:tcMar>
              <w:top w:w="26" w:type="dxa"/>
              <w:bottom w:w="26" w:type="dxa"/>
              <w:start w:w="50" w:type="dxa"/>
              <w:end w:w="50" w:type="dxa"/>
            </w:tcMar>
            <w:vAlign w:val="center"/>
          </w:tcPr>
          <w:p>
            <w:r>
              <w:rPr>
                <w:rFonts w:ascii="Calibri" w:hAnsi="Calibri"/>
                <w:b w:val="0"/>
                <w:i w:val="0"/>
                <w:sz w:val="14"/>
              </w:rPr>
              <w:t>Alexander Berg</w:t>
            </w:r>
          </w:p>
        </w:tc>
        <w:tc>
          <w:tcPr>
            <w:tcW w:type="dxa" w:w="907"/>
            <w:tcMar>
              <w:top w:w="26" w:type="dxa"/>
              <w:bottom w:w="26" w:type="dxa"/>
              <w:start w:w="50" w:type="dxa"/>
              <w:end w:w="50" w:type="dxa"/>
            </w:tcMar>
            <w:vAlign w:val="center"/>
          </w:tcPr>
          <w:p>
            <w:r>
              <w:rPr>
                <w:rFonts w:ascii="Calibri" w:hAnsi="Calibri"/>
                <w:b w:val="0"/>
                <w:i w:val="0"/>
                <w:sz w:val="14"/>
              </w:rPr>
              <w:t>VG-SE3</w:t>
            </w:r>
          </w:p>
        </w:tc>
        <w:tc>
          <w:tcPr>
            <w:tcW w:type="dxa" w:w="1587"/>
            <w:tcMar>
              <w:top w:w="26" w:type="dxa"/>
              <w:bottom w:w="26" w:type="dxa"/>
              <w:start w:w="50" w:type="dxa"/>
              <w:end w:w="50" w:type="dxa"/>
            </w:tcMar>
            <w:vAlign w:val="center"/>
          </w:tcPr>
          <w:p>
            <w:r>
              <w:rPr>
                <w:rFonts w:ascii="Calibri" w:hAnsi="Calibri"/>
                <w:b w:val="0"/>
                <w:i w:val="0"/>
                <w:sz w:val="14"/>
              </w:rPr>
              <w:t>Sales</w:t>
            </w:r>
          </w:p>
        </w:tc>
        <w:tc>
          <w:tcPr>
            <w:tcW w:type="dxa" w:w="1134"/>
            <w:tcMar>
              <w:top w:w="26" w:type="dxa"/>
              <w:bottom w:w="26" w:type="dxa"/>
              <w:start w:w="50" w:type="dxa"/>
              <w:end w:w="50" w:type="dxa"/>
            </w:tcMar>
            <w:vAlign w:val="center"/>
          </w:tcPr>
          <w:p>
            <w:r>
              <w:rPr>
                <w:rFonts w:ascii="Calibri" w:hAnsi="Calibri"/>
                <w:b w:val="0"/>
                <w:i w:val="0"/>
                <w:sz w:val="14"/>
              </w:rPr>
              <w:t>660000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148</w:t>
            </w:r>
          </w:p>
        </w:tc>
        <w:tc>
          <w:tcPr>
            <w:tcW w:type="dxa" w:w="1020"/>
            <w:tcMar>
              <w:top w:w="26" w:type="dxa"/>
              <w:bottom w:w="26" w:type="dxa"/>
              <w:start w:w="50" w:type="dxa"/>
              <w:end w:w="50" w:type="dxa"/>
            </w:tcMar>
            <w:vAlign w:val="center"/>
          </w:tcPr>
          <w:p>
            <w:r>
              <w:rPr>
                <w:rFonts w:ascii="Calibri" w:hAnsi="Calibri"/>
                <w:b w:val="0"/>
                <w:i w:val="0"/>
                <w:sz w:val="14"/>
              </w:rPr>
              <w:t>157</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2020-06-15</w:t>
            </w:r>
          </w:p>
        </w:tc>
      </w:tr>
      <w:tr>
        <w:tc>
          <w:tcPr>
            <w:tcW w:type="dxa" w:w="907"/>
            <w:tcMar>
              <w:top w:w="26" w:type="dxa"/>
              <w:bottom w:w="26" w:type="dxa"/>
              <w:start w:w="50" w:type="dxa"/>
              <w:end w:w="50" w:type="dxa"/>
            </w:tcMar>
            <w:vAlign w:val="center"/>
            <w:shd w:val="clear" w:color="auto" w:fill="FBE9E7"/>
            <w:tcBorders>
              <w:left w:val="single" w:sz="24" w:space="0" w:color="8B1E1E"/>
            </w:tcBorders>
          </w:tcPr>
          <w:p>
            <w:r>
              <w:rPr>
                <w:rFonts w:ascii="Calibri" w:hAnsi="Calibri"/>
                <w:b/>
                <w:i w:val="0"/>
                <w:color w:val="8B1E1E"/>
                <w:sz w:val="14"/>
              </w:rPr>
              <w:t>E-1932</w:t>
            </w:r>
          </w:p>
        </w:tc>
        <w:tc>
          <w:tcPr>
            <w:tcW w:type="dxa" w:w="2041"/>
            <w:tcMar>
              <w:top w:w="26" w:type="dxa"/>
              <w:bottom w:w="26" w:type="dxa"/>
              <w:start w:w="50" w:type="dxa"/>
              <w:end w:w="50" w:type="dxa"/>
            </w:tcMar>
            <w:vAlign w:val="center"/>
            <w:shd w:val="clear" w:color="auto" w:fill="FBE9E7"/>
          </w:tcPr>
          <w:p>
            <w:r>
              <w:rPr>
                <w:rFonts w:ascii="Calibri" w:hAnsi="Calibri"/>
                <w:b w:val="0"/>
                <w:i w:val="0"/>
                <w:sz w:val="14"/>
              </w:rPr>
              <w:t>Sara Lindberg</w:t>
            </w:r>
          </w:p>
        </w:tc>
        <w:tc>
          <w:tcPr>
            <w:tcW w:type="dxa" w:w="907"/>
            <w:tcMar>
              <w:top w:w="26" w:type="dxa"/>
              <w:bottom w:w="26" w:type="dxa"/>
              <w:start w:w="50" w:type="dxa"/>
              <w:end w:w="50" w:type="dxa"/>
            </w:tcMar>
            <w:vAlign w:val="center"/>
            <w:shd w:val="clear" w:color="auto" w:fill="FBE9E7"/>
          </w:tcPr>
          <w:p>
            <w:r>
              <w:rPr>
                <w:rFonts w:ascii="Calibri" w:hAnsi="Calibri"/>
                <w:b w:val="0"/>
                <w:i w:val="0"/>
                <w:sz w:val="14"/>
              </w:rPr>
              <w:t>VG-SE3</w:t>
            </w:r>
          </w:p>
        </w:tc>
        <w:tc>
          <w:tcPr>
            <w:tcW w:type="dxa" w:w="1587"/>
            <w:tcMar>
              <w:top w:w="26" w:type="dxa"/>
              <w:bottom w:w="26" w:type="dxa"/>
              <w:start w:w="50" w:type="dxa"/>
              <w:end w:w="50" w:type="dxa"/>
            </w:tcMar>
            <w:vAlign w:val="center"/>
            <w:shd w:val="clear" w:color="auto" w:fill="FBE9E7"/>
          </w:tcPr>
          <w:p>
            <w:r>
              <w:rPr>
                <w:rFonts w:ascii="Calibri" w:hAnsi="Calibri"/>
                <w:b w:val="0"/>
                <w:i w:val="0"/>
                <w:sz w:val="14"/>
              </w:rPr>
              <w:t>Consultant</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720000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false</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1020"/>
            <w:tcMar>
              <w:top w:w="26" w:type="dxa"/>
              <w:bottom w:w="26" w:type="dxa"/>
              <w:start w:w="50" w:type="dxa"/>
              <w:end w:w="50" w:type="dxa"/>
            </w:tcMar>
            <w:vAlign w:val="center"/>
            <w:shd w:val="clear" w:color="auto" w:fill="FBE9E7"/>
          </w:tcPr>
          <w:p>
            <w:r>
              <w:rPr>
                <w:rFonts w:ascii="Calibri" w:hAnsi="Calibri"/>
                <w:b w:val="0"/>
                <w:i w:val="0"/>
                <w:sz w:val="14"/>
              </w:rPr>
              <w:t>0</w:t>
            </w:r>
          </w:p>
        </w:tc>
        <w:tc>
          <w:tcPr>
            <w:tcW w:type="dxa" w:w="850"/>
            <w:tcMar>
              <w:top w:w="26" w:type="dxa"/>
              <w:bottom w:w="26" w:type="dxa"/>
              <w:start w:w="50" w:type="dxa"/>
              <w:end w:w="50" w:type="dxa"/>
            </w:tcMar>
            <w:vAlign w:val="center"/>
            <w:shd w:val="clear" w:color="auto" w:fill="FBE9E7"/>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FBE9E7"/>
          </w:tcPr>
          <w:p>
            <w:r>
              <w:rPr>
                <w:rFonts w:ascii="Calibri" w:hAnsi="Calibri"/>
                <w:b w:val="0"/>
                <w:i w:val="0"/>
                <w:sz w:val="14"/>
              </w:rPr>
              <w:t>2023-03-12</w:t>
            </w:r>
          </w:p>
        </w:tc>
      </w:tr>
      <w:tr>
        <w:tc>
          <w:tcPr>
            <w:tcW w:type="dxa" w:w="907"/>
            <w:tcMar>
              <w:top w:w="26" w:type="dxa"/>
              <w:bottom w:w="26" w:type="dxa"/>
              <w:start w:w="50" w:type="dxa"/>
              <w:end w:w="50" w:type="dxa"/>
            </w:tcMar>
            <w:vAlign w:val="center"/>
          </w:tcPr>
          <w:p>
            <w:r>
              <w:rPr>
                <w:rFonts w:ascii="Calibri" w:hAnsi="Calibri"/>
                <w:b w:val="0"/>
                <w:i w:val="0"/>
                <w:sz w:val="14"/>
              </w:rPr>
              <w:t>E-1933</w:t>
            </w:r>
          </w:p>
        </w:tc>
        <w:tc>
          <w:tcPr>
            <w:tcW w:type="dxa" w:w="2041"/>
            <w:tcMar>
              <w:top w:w="26" w:type="dxa"/>
              <w:bottom w:w="26" w:type="dxa"/>
              <w:start w:w="50" w:type="dxa"/>
              <w:end w:w="50" w:type="dxa"/>
            </w:tcMar>
            <w:vAlign w:val="center"/>
          </w:tcPr>
          <w:p>
            <w:r>
              <w:rPr>
                <w:rFonts w:ascii="Calibri" w:hAnsi="Calibri"/>
                <w:b w:val="0"/>
                <w:i w:val="0"/>
                <w:sz w:val="14"/>
              </w:rPr>
              <w:t>Oskar Ekstrom</w:t>
            </w:r>
          </w:p>
        </w:tc>
        <w:tc>
          <w:tcPr>
            <w:tcW w:type="dxa" w:w="907"/>
            <w:tcMar>
              <w:top w:w="26" w:type="dxa"/>
              <w:bottom w:w="26" w:type="dxa"/>
              <w:start w:w="50" w:type="dxa"/>
              <w:end w:w="50" w:type="dxa"/>
            </w:tcMar>
            <w:vAlign w:val="center"/>
          </w:tcPr>
          <w:p>
            <w:r>
              <w:rPr>
                <w:rFonts w:ascii="Calibri" w:hAnsi="Calibri"/>
                <w:b w:val="0"/>
                <w:i w:val="0"/>
                <w:sz w:val="14"/>
              </w:rPr>
              <w:t>VG-SE3</w:t>
            </w:r>
          </w:p>
        </w:tc>
        <w:tc>
          <w:tcPr>
            <w:tcW w:type="dxa" w:w="1587"/>
            <w:tcMar>
              <w:top w:w="26" w:type="dxa"/>
              <w:bottom w:w="26" w:type="dxa"/>
              <w:start w:w="50" w:type="dxa"/>
              <w:end w:w="50" w:type="dxa"/>
            </w:tcMar>
            <w:vAlign w:val="center"/>
          </w:tcPr>
          <w:p>
            <w:r>
              <w:rPr>
                <w:rFonts w:ascii="Calibri" w:hAnsi="Calibri"/>
                <w:b w:val="0"/>
                <w:i w:val="0"/>
                <w:sz w:val="14"/>
              </w:rPr>
              <w:t>Engineer</w:t>
            </w:r>
          </w:p>
        </w:tc>
        <w:tc>
          <w:tcPr>
            <w:tcW w:type="dxa" w:w="1134"/>
            <w:tcMar>
              <w:top w:w="26" w:type="dxa"/>
              <w:bottom w:w="26" w:type="dxa"/>
              <w:start w:w="50" w:type="dxa"/>
              <w:end w:w="50" w:type="dxa"/>
            </w:tcMar>
            <w:vAlign w:val="center"/>
          </w:tcPr>
          <w:p>
            <w:r>
              <w:rPr>
                <w:rFonts w:ascii="Calibri" w:hAnsi="Calibri"/>
                <w:b w:val="0"/>
                <w:i w:val="0"/>
                <w:sz w:val="14"/>
              </w:rPr>
              <w:t>820000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159</w:t>
            </w:r>
          </w:p>
        </w:tc>
        <w:tc>
          <w:tcPr>
            <w:tcW w:type="dxa" w:w="1020"/>
            <w:tcMar>
              <w:top w:w="26" w:type="dxa"/>
              <w:bottom w:w="26" w:type="dxa"/>
              <w:start w:w="50" w:type="dxa"/>
              <w:end w:w="50" w:type="dxa"/>
            </w:tcMar>
            <w:vAlign w:val="center"/>
          </w:tcPr>
          <w:p>
            <w:r>
              <w:rPr>
                <w:rFonts w:ascii="Calibri" w:hAnsi="Calibri"/>
                <w:b w:val="0"/>
                <w:i w:val="0"/>
                <w:sz w:val="14"/>
              </w:rPr>
              <w:t>166</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2018-10-08</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E-2011</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Anders Lundmark</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VG-SE6</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VP Finance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1420000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175</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194</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2013-04-22</w:t>
            </w:r>
          </w:p>
        </w:tc>
      </w:tr>
      <w:tr>
        <w:tc>
          <w:tcPr>
            <w:tcW w:type="dxa" w:w="907"/>
            <w:tcMar>
              <w:top w:w="26" w:type="dxa"/>
              <w:bottom w:w="26" w:type="dxa"/>
              <w:start w:w="50" w:type="dxa"/>
              <w:end w:w="50" w:type="dxa"/>
            </w:tcMar>
            <w:vAlign w:val="center"/>
          </w:tcPr>
          <w:p>
            <w:r>
              <w:rPr>
                <w:rFonts w:ascii="Calibri" w:hAnsi="Calibri"/>
                <w:b w:val="0"/>
                <w:i w:val="0"/>
                <w:sz w:val="14"/>
              </w:rPr>
              <w:t>E-2012</w:t>
            </w:r>
          </w:p>
        </w:tc>
        <w:tc>
          <w:tcPr>
            <w:tcW w:type="dxa" w:w="2041"/>
            <w:tcMar>
              <w:top w:w="26" w:type="dxa"/>
              <w:bottom w:w="26" w:type="dxa"/>
              <w:start w:w="50" w:type="dxa"/>
              <w:end w:w="50" w:type="dxa"/>
            </w:tcMar>
            <w:vAlign w:val="center"/>
          </w:tcPr>
          <w:p>
            <w:r>
              <w:rPr>
                <w:rFonts w:ascii="Calibri" w:hAnsi="Calibri"/>
                <w:b w:val="0"/>
                <w:i w:val="0"/>
                <w:sz w:val="14"/>
              </w:rPr>
              <w:t>Charlotte Ohlsson</w:t>
            </w:r>
          </w:p>
        </w:tc>
        <w:tc>
          <w:tcPr>
            <w:tcW w:type="dxa" w:w="907"/>
            <w:tcMar>
              <w:top w:w="26" w:type="dxa"/>
              <w:bottom w:w="26" w:type="dxa"/>
              <w:start w:w="50" w:type="dxa"/>
              <w:end w:w="50" w:type="dxa"/>
            </w:tcMar>
            <w:vAlign w:val="center"/>
          </w:tcPr>
          <w:p>
            <w:r>
              <w:rPr>
                <w:rFonts w:ascii="Calibri" w:hAnsi="Calibri"/>
                <w:b w:val="0"/>
                <w:i w:val="0"/>
                <w:sz w:val="14"/>
              </w:rPr>
              <w:t>VG-SE6</w:t>
            </w:r>
          </w:p>
        </w:tc>
        <w:tc>
          <w:tcPr>
            <w:tcW w:type="dxa" w:w="1587"/>
            <w:tcMar>
              <w:top w:w="26" w:type="dxa"/>
              <w:bottom w:w="26" w:type="dxa"/>
              <w:start w:w="50" w:type="dxa"/>
              <w:end w:w="50" w:type="dxa"/>
            </w:tcMar>
            <w:vAlign w:val="center"/>
          </w:tcPr>
          <w:p>
            <w:r>
              <w:rPr>
                <w:rFonts w:ascii="Calibri" w:hAnsi="Calibri"/>
                <w:b w:val="0"/>
                <w:i w:val="0"/>
                <w:sz w:val="14"/>
              </w:rPr>
              <w:t>Controller</w:t>
            </w:r>
          </w:p>
        </w:tc>
        <w:tc>
          <w:tcPr>
            <w:tcW w:type="dxa" w:w="1134"/>
            <w:tcMar>
              <w:top w:w="26" w:type="dxa"/>
              <w:bottom w:w="26" w:type="dxa"/>
              <w:start w:w="50" w:type="dxa"/>
              <w:end w:w="50" w:type="dxa"/>
            </w:tcMar>
            <w:vAlign w:val="center"/>
          </w:tcPr>
          <w:p>
            <w:r>
              <w:rPr>
                <w:rFonts w:ascii="Calibri" w:hAnsi="Calibri"/>
                <w:b w:val="0"/>
                <w:i w:val="0"/>
                <w:sz w:val="14"/>
              </w:rPr>
              <w:t>910000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161</w:t>
            </w:r>
          </w:p>
        </w:tc>
        <w:tc>
          <w:tcPr>
            <w:tcW w:type="dxa" w:w="1020"/>
            <w:tcMar>
              <w:top w:w="26" w:type="dxa"/>
              <w:bottom w:w="26" w:type="dxa"/>
              <w:start w:w="50" w:type="dxa"/>
              <w:end w:w="50" w:type="dxa"/>
            </w:tcMar>
            <w:vAlign w:val="center"/>
          </w:tcPr>
          <w:p>
            <w:r>
              <w:rPr>
                <w:rFonts w:ascii="Calibri" w:hAnsi="Calibri"/>
                <w:b w:val="0"/>
                <w:i w:val="0"/>
                <w:sz w:val="14"/>
              </w:rPr>
              <w:t>148</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2017-09-16</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E-2101</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Andreas Ekstrand</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VG-SE7</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COO</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1580000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178</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192</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2012-11-30</w:t>
            </w:r>
          </w:p>
        </w:tc>
      </w:tr>
      <w:tr>
        <w:tc>
          <w:tcPr>
            <w:tcW w:type="dxa" w:w="907"/>
            <w:tcMar>
              <w:top w:w="26" w:type="dxa"/>
              <w:bottom w:w="26" w:type="dxa"/>
              <w:start w:w="50" w:type="dxa"/>
              <w:end w:w="50" w:type="dxa"/>
            </w:tcMar>
            <w:vAlign w:val="center"/>
          </w:tcPr>
          <w:p>
            <w:r>
              <w:rPr>
                <w:rFonts w:ascii="Calibri" w:hAnsi="Calibri"/>
                <w:b w:val="0"/>
                <w:i w:val="0"/>
                <w:sz w:val="14"/>
              </w:rPr>
              <w:t>E-2205</w:t>
            </w:r>
          </w:p>
        </w:tc>
        <w:tc>
          <w:tcPr>
            <w:tcW w:type="dxa" w:w="2041"/>
            <w:tcMar>
              <w:top w:w="26" w:type="dxa"/>
              <w:bottom w:w="26" w:type="dxa"/>
              <w:start w:w="50" w:type="dxa"/>
              <w:end w:w="50" w:type="dxa"/>
            </w:tcMar>
            <w:vAlign w:val="center"/>
          </w:tcPr>
          <w:p>
            <w:r>
              <w:rPr>
                <w:rFonts w:ascii="Calibri" w:hAnsi="Calibri"/>
                <w:b w:val="0"/>
                <w:i w:val="0"/>
                <w:sz w:val="14"/>
              </w:rPr>
              <w:t>Lisa Bergman</w:t>
            </w:r>
          </w:p>
        </w:tc>
        <w:tc>
          <w:tcPr>
            <w:tcW w:type="dxa" w:w="907"/>
            <w:tcMar>
              <w:top w:w="26" w:type="dxa"/>
              <w:bottom w:w="26" w:type="dxa"/>
              <w:start w:w="50" w:type="dxa"/>
              <w:end w:w="50" w:type="dxa"/>
            </w:tcMar>
            <w:vAlign w:val="center"/>
          </w:tcPr>
          <w:p>
            <w:r>
              <w:rPr>
                <w:rFonts w:ascii="Calibri" w:hAnsi="Calibri"/>
                <w:b w:val="0"/>
                <w:i w:val="0"/>
                <w:sz w:val="14"/>
              </w:rPr>
              <w:t>VG-SE8</w:t>
            </w:r>
          </w:p>
        </w:tc>
        <w:tc>
          <w:tcPr>
            <w:tcW w:type="dxa" w:w="1587"/>
            <w:tcMar>
              <w:top w:w="26" w:type="dxa"/>
              <w:bottom w:w="26" w:type="dxa"/>
              <w:start w:w="50" w:type="dxa"/>
              <w:end w:w="50" w:type="dxa"/>
            </w:tcMar>
            <w:vAlign w:val="center"/>
          </w:tcPr>
          <w:p>
            <w:r>
              <w:rPr>
                <w:rFonts w:ascii="Calibri" w:hAnsi="Calibri"/>
                <w:b w:val="0"/>
                <w:i w:val="0"/>
                <w:sz w:val="14"/>
              </w:rPr>
              <w:t>Operations</w:t>
            </w:r>
          </w:p>
        </w:tc>
        <w:tc>
          <w:tcPr>
            <w:tcW w:type="dxa" w:w="1134"/>
            <w:tcMar>
              <w:top w:w="26" w:type="dxa"/>
              <w:bottom w:w="26" w:type="dxa"/>
              <w:start w:w="50" w:type="dxa"/>
              <w:end w:w="50" w:type="dxa"/>
            </w:tcMar>
            <w:vAlign w:val="center"/>
          </w:tcPr>
          <w:p>
            <w:r>
              <w:rPr>
                <w:rFonts w:ascii="Calibri" w:hAnsi="Calibri"/>
                <w:b w:val="0"/>
                <w:i w:val="0"/>
                <w:sz w:val="14"/>
              </w:rPr>
              <w:t>690000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142</w:t>
            </w:r>
          </w:p>
        </w:tc>
        <w:tc>
          <w:tcPr>
            <w:tcW w:type="dxa" w:w="1020"/>
            <w:tcMar>
              <w:top w:w="26" w:type="dxa"/>
              <w:bottom w:w="26" w:type="dxa"/>
              <w:start w:w="50" w:type="dxa"/>
              <w:end w:w="50" w:type="dxa"/>
            </w:tcMar>
            <w:vAlign w:val="center"/>
          </w:tcPr>
          <w:p>
            <w:r>
              <w:rPr>
                <w:rFonts w:ascii="Calibri" w:hAnsi="Calibri"/>
                <w:b w:val="0"/>
                <w:i w:val="0"/>
                <w:sz w:val="14"/>
              </w:rPr>
              <w:t>151</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2019-08-14</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E-2314</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Henrik Johansson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VG-SE9</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Senior Analyst</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780000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151</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168</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2018-01-11</w:t>
            </w:r>
          </w:p>
        </w:tc>
      </w:tr>
      <w:tr>
        <w:tc>
          <w:tcPr>
            <w:tcW w:type="dxa" w:w="907"/>
            <w:tcMar>
              <w:top w:w="26" w:type="dxa"/>
              <w:bottom w:w="26" w:type="dxa"/>
              <w:start w:w="50" w:type="dxa"/>
              <w:end w:w="50" w:type="dxa"/>
            </w:tcMar>
            <w:vAlign w:val="center"/>
          </w:tcPr>
          <w:p>
            <w:r>
              <w:rPr>
                <w:rFonts w:ascii="Calibri" w:hAnsi="Calibri"/>
                <w:b w:val="0"/>
                <w:i w:val="0"/>
                <w:sz w:val="14"/>
              </w:rPr>
              <w:t>E-2415</w:t>
            </w:r>
          </w:p>
        </w:tc>
        <w:tc>
          <w:tcPr>
            <w:tcW w:type="dxa" w:w="2041"/>
            <w:tcMar>
              <w:top w:w="26" w:type="dxa"/>
              <w:bottom w:w="26" w:type="dxa"/>
              <w:start w:w="50" w:type="dxa"/>
              <w:end w:w="50" w:type="dxa"/>
            </w:tcMar>
            <w:vAlign w:val="center"/>
          </w:tcPr>
          <w:p>
            <w:r>
              <w:rPr>
                <w:rFonts w:ascii="Calibri" w:hAnsi="Calibri"/>
                <w:b w:val="0"/>
                <w:i w:val="0"/>
                <w:sz w:val="14"/>
              </w:rPr>
              <w:t>Camilla Petterson</w:t>
            </w:r>
          </w:p>
        </w:tc>
        <w:tc>
          <w:tcPr>
            <w:tcW w:type="dxa" w:w="907"/>
            <w:tcMar>
              <w:top w:w="26" w:type="dxa"/>
              <w:bottom w:w="26" w:type="dxa"/>
              <w:start w:w="50" w:type="dxa"/>
              <w:end w:w="50" w:type="dxa"/>
            </w:tcMar>
            <w:vAlign w:val="center"/>
          </w:tcPr>
          <w:p>
            <w:r>
              <w:rPr>
                <w:rFonts w:ascii="Calibri" w:hAnsi="Calibri"/>
                <w:b w:val="0"/>
                <w:i w:val="0"/>
                <w:sz w:val="14"/>
              </w:rPr>
              <w:t>VG-SE10</w:t>
            </w:r>
          </w:p>
        </w:tc>
        <w:tc>
          <w:tcPr>
            <w:tcW w:type="dxa" w:w="1587"/>
            <w:tcMar>
              <w:top w:w="26" w:type="dxa"/>
              <w:bottom w:w="26" w:type="dxa"/>
              <w:start w:w="50" w:type="dxa"/>
              <w:end w:w="50" w:type="dxa"/>
            </w:tcMar>
            <w:vAlign w:val="center"/>
          </w:tcPr>
          <w:p>
            <w:r>
              <w:rPr>
                <w:rFonts w:ascii="Calibri" w:hAnsi="Calibri"/>
                <w:b w:val="0"/>
                <w:i w:val="0"/>
                <w:sz w:val="14"/>
              </w:rPr>
              <w:t>Product Lead</w:t>
            </w:r>
          </w:p>
        </w:tc>
        <w:tc>
          <w:tcPr>
            <w:tcW w:type="dxa" w:w="1134"/>
            <w:tcMar>
              <w:top w:w="26" w:type="dxa"/>
              <w:bottom w:w="26" w:type="dxa"/>
              <w:start w:w="50" w:type="dxa"/>
              <w:end w:w="50" w:type="dxa"/>
            </w:tcMar>
            <w:vAlign w:val="center"/>
          </w:tcPr>
          <w:p>
            <w:r>
              <w:rPr>
                <w:rFonts w:ascii="Calibri" w:hAnsi="Calibri"/>
                <w:b w:val="0"/>
                <w:i w:val="0"/>
                <w:sz w:val="14"/>
              </w:rPr>
              <w:t>910000</w:t>
            </w:r>
          </w:p>
        </w:tc>
        <w:tc>
          <w:tcPr>
            <w:tcW w:type="dxa" w:w="102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true</w:t>
            </w:r>
          </w:p>
        </w:tc>
        <w:tc>
          <w:tcPr>
            <w:tcW w:type="dxa" w:w="1020"/>
            <w:tcMar>
              <w:top w:w="26" w:type="dxa"/>
              <w:bottom w:w="26" w:type="dxa"/>
              <w:start w:w="50" w:type="dxa"/>
              <w:end w:w="50" w:type="dxa"/>
            </w:tcMar>
            <w:vAlign w:val="center"/>
          </w:tcPr>
          <w:p>
            <w:r>
              <w:rPr>
                <w:rFonts w:ascii="Calibri" w:hAnsi="Calibri"/>
                <w:b w:val="0"/>
                <w:i w:val="0"/>
                <w:sz w:val="14"/>
              </w:rPr>
              <w:t>158</w:t>
            </w:r>
          </w:p>
        </w:tc>
        <w:tc>
          <w:tcPr>
            <w:tcW w:type="dxa" w:w="1020"/>
            <w:tcMar>
              <w:top w:w="26" w:type="dxa"/>
              <w:bottom w:w="26" w:type="dxa"/>
              <w:start w:w="50" w:type="dxa"/>
              <w:end w:w="50" w:type="dxa"/>
            </w:tcMar>
            <w:vAlign w:val="center"/>
          </w:tcPr>
          <w:p>
            <w:r>
              <w:rPr>
                <w:rFonts w:ascii="Calibri" w:hAnsi="Calibri"/>
                <w:b w:val="0"/>
                <w:i w:val="0"/>
                <w:sz w:val="14"/>
              </w:rPr>
              <w:t>171</w:t>
            </w:r>
          </w:p>
        </w:tc>
        <w:tc>
          <w:tcPr>
            <w:tcW w:type="dxa" w:w="850"/>
            <w:tcMar>
              <w:top w:w="26" w:type="dxa"/>
              <w:bottom w:w="26" w:type="dxa"/>
              <w:start w:w="50" w:type="dxa"/>
              <w:end w:w="50" w:type="dxa"/>
            </w:tcMar>
            <w:vAlign w:val="center"/>
          </w:tcPr>
          <w:p>
            <w:r>
              <w:rPr>
                <w:rFonts w:ascii="Calibri" w:hAnsi="Calibri"/>
                <w:b w:val="0"/>
                <w:i w:val="0"/>
                <w:sz w:val="14"/>
              </w:rPr>
              <w:t>true</w:t>
            </w:r>
          </w:p>
        </w:tc>
        <w:tc>
          <w:tcPr>
            <w:tcW w:type="dxa" w:w="1134"/>
            <w:tcMar>
              <w:top w:w="26" w:type="dxa"/>
              <w:bottom w:w="26" w:type="dxa"/>
              <w:start w:w="50" w:type="dxa"/>
              <w:end w:w="50" w:type="dxa"/>
            </w:tcMar>
            <w:vAlign w:val="center"/>
          </w:tcPr>
          <w:p>
            <w:r>
              <w:rPr>
                <w:rFonts w:ascii="Calibri" w:hAnsi="Calibri"/>
                <w:b w:val="0"/>
                <w:i w:val="0"/>
                <w:sz w:val="14"/>
              </w:rPr>
              <w:t>2016-05-27</w:t>
            </w:r>
          </w:p>
        </w:tc>
      </w:tr>
      <w:tr>
        <w:tc>
          <w:tcPr>
            <w:tcW w:type="dxa" w:w="907"/>
            <w:tcMar>
              <w:top w:w="26" w:type="dxa"/>
              <w:bottom w:w="26" w:type="dxa"/>
              <w:start w:w="50" w:type="dxa"/>
              <w:end w:w="50" w:type="dxa"/>
            </w:tcMar>
            <w:vAlign w:val="center"/>
            <w:shd w:val="clear" w:color="auto" w:fill="EEF1F5"/>
          </w:tcPr>
          <w:p>
            <w:r>
              <w:rPr>
                <w:rFonts w:ascii="Calibri" w:hAnsi="Calibri"/>
                <w:b w:val="0"/>
                <w:i w:val="0"/>
                <w:sz w:val="14"/>
              </w:rPr>
              <w:t>E-2516</w:t>
            </w:r>
          </w:p>
        </w:tc>
        <w:tc>
          <w:tcPr>
            <w:tcW w:type="dxa" w:w="2041"/>
            <w:tcMar>
              <w:top w:w="26" w:type="dxa"/>
              <w:bottom w:w="26" w:type="dxa"/>
              <w:start w:w="50" w:type="dxa"/>
              <w:end w:w="50" w:type="dxa"/>
            </w:tcMar>
            <w:vAlign w:val="center"/>
            <w:shd w:val="clear" w:color="auto" w:fill="EEF1F5"/>
          </w:tcPr>
          <w:p>
            <w:r>
              <w:rPr>
                <w:rFonts w:ascii="Calibri" w:hAnsi="Calibri"/>
                <w:b w:val="0"/>
                <w:i w:val="0"/>
                <w:sz w:val="14"/>
              </w:rPr>
              <w:t>Viktor Sjogren</w:t>
            </w:r>
          </w:p>
        </w:tc>
        <w:tc>
          <w:tcPr>
            <w:tcW w:type="dxa" w:w="907"/>
            <w:tcMar>
              <w:top w:w="26" w:type="dxa"/>
              <w:bottom w:w="26" w:type="dxa"/>
              <w:start w:w="50" w:type="dxa"/>
              <w:end w:w="50" w:type="dxa"/>
            </w:tcMar>
            <w:vAlign w:val="center"/>
            <w:shd w:val="clear" w:color="auto" w:fill="EEF1F5"/>
          </w:tcPr>
          <w:p>
            <w:r>
              <w:rPr>
                <w:rFonts w:ascii="Calibri" w:hAnsi="Calibri"/>
                <w:b w:val="0"/>
                <w:i w:val="0"/>
                <w:sz w:val="14"/>
              </w:rPr>
              <w:t>VG-SE11</w:t>
            </w:r>
          </w:p>
        </w:tc>
        <w:tc>
          <w:tcPr>
            <w:tcW w:type="dxa" w:w="1587"/>
            <w:tcMar>
              <w:top w:w="26" w:type="dxa"/>
              <w:bottom w:w="26" w:type="dxa"/>
              <w:start w:w="50" w:type="dxa"/>
              <w:end w:w="50" w:type="dxa"/>
            </w:tcMar>
            <w:vAlign w:val="center"/>
            <w:shd w:val="clear" w:color="auto" w:fill="EEF1F5"/>
          </w:tcPr>
          <w:p>
            <w:r>
              <w:rPr>
                <w:rFonts w:ascii="Calibri" w:hAnsi="Calibri"/>
                <w:b w:val="0"/>
                <w:i w:val="0"/>
                <w:sz w:val="14"/>
              </w:rPr>
              <w:t>Engineer</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820000</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148</w:t>
            </w:r>
          </w:p>
        </w:tc>
        <w:tc>
          <w:tcPr>
            <w:tcW w:type="dxa" w:w="1020"/>
            <w:tcMar>
              <w:top w:w="26" w:type="dxa"/>
              <w:bottom w:w="26" w:type="dxa"/>
              <w:start w:w="50" w:type="dxa"/>
              <w:end w:w="50" w:type="dxa"/>
            </w:tcMar>
            <w:vAlign w:val="center"/>
            <w:shd w:val="clear" w:color="auto" w:fill="EEF1F5"/>
          </w:tcPr>
          <w:p>
            <w:r>
              <w:rPr>
                <w:rFonts w:ascii="Calibri" w:hAnsi="Calibri"/>
                <w:b w:val="0"/>
                <w:i w:val="0"/>
                <w:sz w:val="14"/>
              </w:rPr>
              <w:t>164</w:t>
            </w:r>
          </w:p>
        </w:tc>
        <w:tc>
          <w:tcPr>
            <w:tcW w:type="dxa" w:w="850"/>
            <w:tcMar>
              <w:top w:w="26" w:type="dxa"/>
              <w:bottom w:w="26" w:type="dxa"/>
              <w:start w:w="50" w:type="dxa"/>
              <w:end w:w="50" w:type="dxa"/>
            </w:tcMar>
            <w:vAlign w:val="center"/>
            <w:shd w:val="clear" w:color="auto" w:fill="EEF1F5"/>
          </w:tcPr>
          <w:p>
            <w:r>
              <w:rPr>
                <w:rFonts w:ascii="Calibri" w:hAnsi="Calibri"/>
                <w:b w:val="0"/>
                <w:i w:val="0"/>
                <w:sz w:val="14"/>
              </w:rPr>
              <w:t>true</w:t>
            </w:r>
          </w:p>
        </w:tc>
        <w:tc>
          <w:tcPr>
            <w:tcW w:type="dxa" w:w="1134"/>
            <w:tcMar>
              <w:top w:w="26" w:type="dxa"/>
              <w:bottom w:w="26" w:type="dxa"/>
              <w:start w:w="50" w:type="dxa"/>
              <w:end w:w="50" w:type="dxa"/>
            </w:tcMar>
            <w:vAlign w:val="center"/>
            <w:shd w:val="clear" w:color="auto" w:fill="EEF1F5"/>
          </w:tcPr>
          <w:p>
            <w:r>
              <w:rPr>
                <w:rFonts w:ascii="Calibri" w:hAnsi="Calibri"/>
                <w:b w:val="0"/>
                <w:i w:val="0"/>
                <w:sz w:val="14"/>
              </w:rPr>
              <w:t>2020-02-04</w:t>
            </w:r>
          </w:p>
        </w:tc>
      </w:tr>
    </w:tbl>
    <w:p>
      <w:r>
        <w:br w:type="page"/>
      </w:r>
    </w:p>
    <w:p>
      <w:pPr>
        <w:keepNext/>
        <w:spacing w:before="240" w:after="80"/>
      </w:pPr>
      <w:r>
        <w:rPr>
          <w:rFonts w:ascii="Calibri" w:hAnsi="Calibri"/>
          <w:b/>
          <w:i w:val="0"/>
          <w:color w:val="0F2A4A"/>
          <w:sz w:val="30"/>
        </w:rPr>
        <w:t>4. Method, Set-Asides &amp; Open Questions</w:t>
      </w:r>
    </w:p>
    <w:p>
      <w:pPr>
        <w:pBdr>
          <w:bottom w:val="single" w:sz="8" w:space="1" w:color="C9D3DE"/>
        </w:pBdr>
        <w:spacing w:after="80"/>
      </w:pPr>
    </w:p>
    <w:p>
      <w:pPr>
        <w:keepNext/>
        <w:spacing w:before="120" w:after="80"/>
      </w:pPr>
      <w:r>
        <w:rPr>
          <w:rFonts w:ascii="Calibri" w:hAnsi="Calibri"/>
          <w:b/>
          <w:i w:val="0"/>
          <w:color w:val="274C77"/>
          <w:sz w:val="23"/>
        </w:rPr>
        <w:t>4.1 Reconciliation method</w:t>
      </w:r>
    </w:p>
    <w:p>
      <w:pPr>
        <w:spacing w:after="120"/>
        <w:jc w:val="both"/>
      </w:pPr>
      <w:r>
        <w:rPr>
          <w:rFonts w:ascii="Calibri" w:hAnsi="Calibri"/>
          <w:b w:val="0"/>
          <w:i w:val="0"/>
          <w:sz w:val="20"/>
        </w:rPr>
        <w:t>Three independent registers are keyed on employee_id: the payroll journal (who is paid), the HR system (who is recorded), and the Skatteverket filing (who the state is told about). A name in the first two but absent from the third, with no physical or remote-access footprint, is a ghost.</w:t>
      </w:r>
    </w:p>
    <w:p>
      <w:pPr>
        <w:keepNext/>
        <w:spacing w:before="120" w:after="80"/>
      </w:pPr>
      <w:r>
        <w:rPr>
          <w:rFonts w:ascii="Calibri" w:hAnsi="Calibri"/>
          <w:b/>
          <w:i w:val="0"/>
          <w:color w:val="274C77"/>
          <w:sz w:val="23"/>
        </w:rPr>
        <w:t>4.2 Set-aside notes</w:t>
      </w:r>
    </w:p>
    <w:p>
      <w:pPr>
        <w:spacing w:after="120"/>
        <w:jc w:val="both"/>
      </w:pPr>
      <w:r>
        <w:rPr>
          <w:rFonts w:ascii="Calibri" w:hAnsi="Calibri"/>
          <w:b w:val="0"/>
          <w:i w:val="0"/>
          <w:sz w:val="20"/>
        </w:rPr>
        <w:t>• This extract is a working aid only; the population reconciliation governs.  • BambooHR/Gusto 'present' flags are set-aside as non-probative (insider-controlled).  • Subtle ghosts E-3407/3408/3409 remain open pending second pass.</w:t>
      </w:r>
    </w:p>
    <w:p>
      <w:pPr>
        <w:keepNext/>
        <w:spacing w:before="120" w:after="80"/>
      </w:pPr>
      <w:r>
        <w:rPr>
          <w:rFonts w:ascii="Calibri" w:hAnsi="Calibri"/>
          <w:b/>
          <w:i w:val="0"/>
          <w:color w:val="274C77"/>
          <w:sz w:val="23"/>
        </w:rPr>
        <w:t>4.3 Judgment rule</w:t>
      </w:r>
    </w:p>
    <w:p>
      <w:pPr>
        <w:spacing w:after="120"/>
        <w:jc w:val="both"/>
      </w:pPr>
      <w:r>
        <w:rPr>
          <w:rFonts w:ascii="Calibri" w:hAnsi="Calibri"/>
          <w:b w:val="0"/>
          <w:i w:val="0"/>
          <w:sz w:val="20"/>
        </w:rPr>
        <w:t>Where two sources disagree, the more recent and more authoritative source governs and the stale one is named in the set-aside notes; where evidence is thin the conclusion is left open with the gap called out.</w:t>
      </w:r>
    </w:p>
    <w:tbl>
      <w:tblPr>
        <w:tblW w:type="auto" w:w="0"/>
        <w:jc w:val="center"/>
        <w:tblLayout w:type="autofit"/>
        <w:tblLook w:firstColumn="1" w:firstRow="1" w:lastColumn="0" w:lastRow="0" w:noHBand="0" w:noVBand="1" w:val="04A0"/>
      </w:tblPr>
      <w:tblGrid>
        <w:gridCol w:w="14026"/>
      </w:tblGrid>
      <w:tr>
        <w:tc>
          <w:tcPr>
            <w:tcW w:type="dxa" w:w="14026"/>
            <w:shd w:val="clear" w:color="auto" w:fill="EEF1F5"/>
            <w:tcBorders>
              <w:left w:val="single" w:sz="24" w:space="0" w:color="274C77"/>
            </w:tcBorders>
            <w:tcMar>
              <w:top w:w="120" w:type="dxa"/>
              <w:bottom w:w="120" w:type="dxa"/>
              <w:start w:w="150" w:type="dxa"/>
              <w:end w:w="150" w:type="dxa"/>
            </w:tcMar>
          </w:tcPr>
          <w:p>
            <w:r/>
            <w:r>
              <w:rPr>
                <w:rFonts w:ascii="Calibri" w:hAnsi="Calibri"/>
                <w:b/>
                <w:i w:val="0"/>
                <w:color w:val="0F2A4A"/>
                <w:sz w:val="20"/>
              </w:rPr>
              <w:t>OPEN QUESTIONS LEDGER (unanchored → escalate)</w:t>
            </w:r>
          </w:p>
          <w:p>
            <w:r>
              <w:rPr>
                <w:rFonts w:ascii="Calibri" w:hAnsi="Calibri"/>
                <w:b w:val="0"/>
                <w:i w:val="0"/>
                <w:sz w:val="19"/>
              </w:rPr>
              <w:t>• Destination IBANs for the five hard-ghost salaries (tie to shell settlement accounts).  • Confirmation of subtle ghosts E-3407/3408/3409.  • Jaan Tamm (E-1810) / Aurora 'M Tamm' related-party status.</w:t>
            </w:r>
          </w:p>
        </w:tc>
      </w:tr>
    </w:tbl>
    <w:p>
      <w:pPr>
        <w:spacing w:after="40"/>
      </w:pPr>
    </w:p>
    <w:sectPr w:rsidR="00FC693F" w:rsidRPr="0006063C" w:rsidSect="00034616">
      <w:headerReference w:type="default" r:id="rId9"/>
      <w:footerReference w:type="default" r:id="rId10"/>
      <w:pgSz w:w="15840" w:h="12240" w:orient="landscape"/>
      <w:pgMar w:top="1247"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i w:val="0"/>
        <w:color w:val="555555"/>
        <w:sz w:val="14"/>
      </w:rPr>
      <w:t>CONFIDENTIAL — PRIVILEGED &amp; PREPARED IN ANTICIPATION OF LITIGATION</w:t>
    </w:r>
    <w:r>
      <w:tab/>
    </w:r>
    <w:r>
      <w:rPr>
        <w:rFonts w:ascii="Calibri" w:hAnsi="Calibri"/>
        <w:b/>
        <w:i w:val="0"/>
        <w:color w:val="8B1E1E"/>
        <w:sz w:val="14"/>
      </w:rPr>
      <w:t>WORKING PAPER — DISTRACTOR/SEED EXTRACT</w:t>
    </w:r>
    <w:r>
      <w:tab/>
    </w:r>
    <w:r>
      <w:rPr>
        <w:color w:val="555555"/>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B8860B"/>
      </w:pBdr>
    </w:pPr>
    <w:r/>
    <w:r>
      <w:rPr>
        <w:rFonts w:ascii="Calibri" w:hAnsi="Calibri"/>
        <w:b/>
        <w:i w:val="0"/>
        <w:color w:val="0F2A4A"/>
        <w:sz w:val="15"/>
      </w:rPr>
      <w:t>VINTERBERG GROUP INVESTIGATION</w:t>
    </w:r>
    <w:r>
      <w:tab/>
      <w:tab/>
    </w:r>
    <w:r>
      <w:rPr>
        <w:rFonts w:ascii="Calibri" w:hAnsi="Calibri"/>
        <w:b w:val="0"/>
        <w:i w:val="0"/>
        <w:color w:val="274C77"/>
        <w:sz w:val="15"/>
      </w:rPr>
      <w:t>Payroll Ghost-Employee Working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