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MBA — Program Research</w:t>
      </w:r>
    </w:p>
    <w:p>
      <w:r>
        <w:rPr>
          <w:i/>
          <w:color w:val="707070"/>
        </w:rPr>
        <w:t>Personal. Longer-term. Separate from the practice.</w:t>
      </w:r>
    </w:p>
    <w:p>
      <w:r>
        <w:rPr>
          <w:b w:val="0"/>
          <w:i w:val="0"/>
        </w:rPr>
        <w:t>Comparing online MBA programs that fit around a full-time analyst role. Planning to raise sponsorship with Tom at a future one-on-one. Not tied to the side practice.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Ohio State (Fisher) online</w:t>
            </w:r>
          </w:p>
        </w:tc>
        <w:tc>
          <w:tcPr>
            <w:tcW w:type="dxa" w:w="1728"/>
          </w:tcPr>
          <w:p>
            <w:r>
              <w:t>Part-time online</w:t>
            </w:r>
          </w:p>
        </w:tc>
        <w:tc>
          <w:tcPr>
            <w:tcW w:type="dxa" w:w="1728"/>
          </w:tcPr>
          <w:p>
            <w:r>
              <w:t>~$66k</w:t>
            </w:r>
          </w:p>
        </w:tc>
        <w:tc>
          <w:tcPr>
            <w:tcW w:type="dxa" w:w="1728"/>
          </w:tcPr>
          <w:p>
            <w:r>
              <w:t>2-3 yrs</w:t>
            </w:r>
          </w:p>
        </w:tc>
        <w:tc>
          <w:tcPr>
            <w:tcW w:type="dxa" w:w="1728"/>
          </w:tcPr>
          <w:p>
            <w:r>
              <w:t>strong local brand</w:t>
            </w:r>
          </w:p>
        </w:tc>
      </w:tr>
      <w:tr>
        <w:tc>
          <w:tcPr>
            <w:tcW w:type="dxa" w:w="1728"/>
          </w:tcPr>
          <w:p>
            <w:r>
              <w:t>Indiana (Kelley) online</w:t>
            </w:r>
          </w:p>
        </w:tc>
        <w:tc>
          <w:tcPr>
            <w:tcW w:type="dxa" w:w="1728"/>
          </w:tcPr>
          <w:p>
            <w:r>
              <w:t>Part-time online</w:t>
            </w:r>
          </w:p>
        </w:tc>
        <w:tc>
          <w:tcPr>
            <w:tcW w:type="dxa" w:w="1728"/>
          </w:tcPr>
          <w:p>
            <w:r>
              <w:t>~$79k</w:t>
            </w:r>
          </w:p>
        </w:tc>
        <w:tc>
          <w:tcPr>
            <w:tcW w:type="dxa" w:w="1728"/>
          </w:tcPr>
          <w:p>
            <w:r>
              <w:t>2-3 yrs</w:t>
            </w:r>
          </w:p>
        </w:tc>
        <w:tc>
          <w:tcPr>
            <w:tcW w:type="dxa" w:w="1728"/>
          </w:tcPr>
          <w:p>
            <w:r>
              <w:t>top-ranked online</w:t>
            </w:r>
          </w:p>
        </w:tc>
      </w:tr>
      <w:tr>
        <w:tc>
          <w:tcPr>
            <w:tcW w:type="dxa" w:w="1728"/>
          </w:tcPr>
          <w:p>
            <w:r>
              <w:t>UNC (Kenan-Flagler) online</w:t>
            </w:r>
          </w:p>
        </w:tc>
        <w:tc>
          <w:tcPr>
            <w:tcW w:type="dxa" w:w="1728"/>
          </w:tcPr>
          <w:p>
            <w:r>
              <w:t>Part-time online</w:t>
            </w:r>
          </w:p>
        </w:tc>
        <w:tc>
          <w:tcPr>
            <w:tcW w:type="dxa" w:w="1728"/>
          </w:tcPr>
          <w:p>
            <w:r>
              <w:t>~$125k</w:t>
            </w:r>
          </w:p>
        </w:tc>
        <w:tc>
          <w:tcPr>
            <w:tcW w:type="dxa" w:w="1728"/>
          </w:tcPr>
          <w:p>
            <w:r>
              <w:t>2-3 yrs</w:t>
            </w:r>
          </w:p>
        </w:tc>
        <w:tc>
          <w:tcPr>
            <w:tcW w:type="dxa" w:w="1728"/>
          </w:tcPr>
          <w:p>
            <w:r>
              <w:t>expensive, prestige</w:t>
            </w:r>
          </w:p>
        </w:tc>
      </w:tr>
      <w:tr>
        <w:tc>
          <w:tcPr>
            <w:tcW w:type="dxa" w:w="1728"/>
          </w:tcPr>
          <w:p>
            <w:r>
              <w:t>Carnegie Mellon (Tepper) online</w:t>
            </w:r>
          </w:p>
        </w:tc>
        <w:tc>
          <w:tcPr>
            <w:tcW w:type="dxa" w:w="1728"/>
          </w:tcPr>
          <w:p>
            <w:r>
              <w:t>Part-time online</w:t>
            </w:r>
          </w:p>
        </w:tc>
        <w:tc>
          <w:tcPr>
            <w:tcW w:type="dxa" w:w="1728"/>
          </w:tcPr>
          <w:p>
            <w:r>
              <w:t>~$140k</w:t>
            </w:r>
          </w:p>
        </w:tc>
        <w:tc>
          <w:tcPr>
            <w:tcW w:type="dxa" w:w="1728"/>
          </w:tcPr>
          <w:p>
            <w:r>
              <w:t>2-3 yrs</w:t>
            </w:r>
          </w:p>
        </w:tc>
        <w:tc>
          <w:tcPr>
            <w:tcW w:type="dxa" w:w="1728"/>
          </w:tcPr>
          <w:p>
            <w:r>
              <w:t>analytics heavy</w:t>
            </w:r>
          </w:p>
        </w:tc>
      </w:tr>
    </w:tbl>
    <w:p>
      <w:r>
        <w:rPr>
          <w:b w:val="0"/>
          <w:i w:val="0"/>
        </w:rPr>
        <w:t>Leaning Fisher or Kelley. Decision is a next-year problem, well after the practice question is settled.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