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rate scratch (early — revisit)</w:t>
      </w:r>
    </w:p>
    <w:p>
      <w:r>
        <w:rPr>
          <w:i/>
          <w:color w:val="707070"/>
        </w:rPr>
        <w:t>First pass at pricing. Older note. Do not quote off this.</w:t>
      </w:r>
    </w:p>
    <w:p>
      <w:r>
        <w:rPr>
          <w:b w:val="0"/>
          <w:i w:val="0"/>
        </w:rPr>
        <w:t>Just getting a number down before I overthink it.</w:t>
      </w:r>
    </w:p>
    <w:p>
      <w:r>
        <w:rPr>
          <w:b w:val="0"/>
          <w:i w:val="0"/>
        </w:rPr>
        <w:t>Thinking 85 an hour to start. Keeps me competitive, gets the first couple of clients in the door without a lot of back and forth on price, and I can raise it later once I have a few results to point at. Maybe discount the very first client for a testimonial.</w:t>
      </w:r>
    </w:p>
    <w:p>
      <w:r>
        <w:rPr>
          <w:b w:val="0"/>
          <w:i/>
        </w:rPr>
        <w:t>Might be low. Come back to this once I have actually looked at what people charge for this around here. Do not send this number to anyone yet.</w:t>
      </w:r>
    </w:p>
    <w:p>
      <w:r>
        <w:rPr>
          <w:b w:val="0"/>
          <w:i w:val="0"/>
        </w:rPr>
        <w:t>— early me, before I did the homework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