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Winter Program Plan 2024-2025 (SUPERSEDED)</w:t>
      </w:r>
    </w:p>
    <w:p>
      <w:r>
        <w:t>Window: December 15, 2024 through March 15, 2025. OUTDATED. Do not reuse dates.</w:t>
      </w:r>
    </w:p>
    <w:p>
      <w:r>
        <w:t>Themes: General park history overview (headline), wildflower preview, geology long lecture.</w:t>
      </w:r>
    </w:p>
    <w:p>
      <w:r>
        <w:t>Night sky: informal aside only, no scheduled dates.</w:t>
      </w:r>
    </w:p>
    <w:p>
      <w:r>
        <w:t>Astronomy candidate nights: January 2025 and February 2025 (WRONG YEAR for the current plan).</w:t>
      </w:r>
    </w:p>
    <w:p>
      <w:r>
        <w:t>Materials: no approval split recorded.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