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LARRY RAWLINGS PHOTOGRAPHY</w:t>
      </w:r>
    </w:p>
    <w:p>
      <w:r>
        <w:rPr>
          <w:rFonts w:ascii="Times New Roman" w:hAnsi="Times New Roman"/>
          <w:b/>
          <w:sz w:val="28"/>
        </w:rPr>
        <w:t>PORTRAIT AND EDITORIAL PACKAGES</w:t>
      </w:r>
    </w:p>
    <w:p/>
    <w:p>
      <w:r>
        <w:rPr>
          <w:rFonts w:ascii="Times New Roman" w:hAnsi="Times New Roman"/>
          <w:sz w:val="22"/>
        </w:rPr>
        <w:t>Larry Rawlings Photography provides professional editorial, portrait, and lifestyle photography services. Below are our current packages.</w:t>
      </w:r>
    </w:p>
    <w:p/>
    <w:p>
      <w:r>
        <w:rPr>
          <w:rFonts w:ascii="Times New Roman" w:hAnsi="Times New Roman"/>
          <w:sz w:val="22"/>
        </w:rPr>
        <w:t>Package A: Editorial Portraits</w:t>
      </w:r>
    </w:p>
    <w:p>
      <w:r>
        <w:rPr>
          <w:rFonts w:ascii="Times New Roman" w:hAnsi="Times New Roman"/>
          <w:sz w:val="22"/>
        </w:rPr>
        <w:t>- 1.5 hours shoot time on location in NoDa</w:t>
      </w:r>
    </w:p>
    <w:p>
      <w:r>
        <w:rPr>
          <w:rFonts w:ascii="Times New Roman" w:hAnsi="Times New Roman"/>
          <w:sz w:val="22"/>
        </w:rPr>
        <w:t>- 15 edited high-resolution digital files</w:t>
      </w:r>
    </w:p>
    <w:p>
      <w:r>
        <w:rPr>
          <w:rFonts w:ascii="Times New Roman" w:hAnsi="Times New Roman"/>
          <w:sz w:val="22"/>
        </w:rPr>
        <w:t>- Best suited for creative professionals and authors</w:t>
      </w:r>
    </w:p>
    <w:p>
      <w:r>
        <w:rPr>
          <w:rFonts w:ascii="Times New Roman" w:hAnsi="Times New Roman"/>
          <w:sz w:val="22"/>
        </w:rPr>
        <w:t>- Flat Fee: $500</w:t>
      </w:r>
    </w:p>
    <w:p/>
    <w:p>
      <w:r>
        <w:rPr>
          <w:rFonts w:ascii="Times New Roman" w:hAnsi="Times New Roman"/>
          <w:sz w:val="22"/>
        </w:rPr>
        <w:t>Package B: Brand Lifestyle Session</w:t>
      </w:r>
    </w:p>
    <w:p>
      <w:r>
        <w:rPr>
          <w:rFonts w:ascii="Times New Roman" w:hAnsi="Times New Roman"/>
          <w:sz w:val="22"/>
        </w:rPr>
        <w:t>- 3 hours shoot time across multiple locations</w:t>
      </w:r>
    </w:p>
    <w:p>
      <w:r>
        <w:rPr>
          <w:rFonts w:ascii="Times New Roman" w:hAnsi="Times New Roman"/>
          <w:sz w:val="22"/>
        </w:rPr>
        <w:t>- 40 edited high-resolution digital files</w:t>
      </w:r>
    </w:p>
    <w:p>
      <w:r>
        <w:rPr>
          <w:rFonts w:ascii="Times New Roman" w:hAnsi="Times New Roman"/>
          <w:sz w:val="22"/>
        </w:rPr>
        <w:t>- Brand strategy consultation and photo delivery guide</w:t>
      </w:r>
    </w:p>
    <w:p>
      <w:r>
        <w:rPr>
          <w:rFonts w:ascii="Times New Roman" w:hAnsi="Times New Roman"/>
          <w:sz w:val="22"/>
        </w:rPr>
        <w:t>- Flat Fee: $900</w:t>
      </w:r>
    </w:p>
    <w:p/>
    <w:p>
      <w:r>
        <w:rPr>
          <w:rFonts w:ascii="Times New Roman" w:hAnsi="Times New Roman"/>
          <w:sz w:val="22"/>
        </w:rPr>
        <w:t>Billing Terms:</w:t>
      </w:r>
    </w:p>
    <w:p>
      <w:r>
        <w:rPr>
          <w:rFonts w:ascii="Times New Roman" w:hAnsi="Times New Roman"/>
          <w:sz w:val="22"/>
        </w:rPr>
        <w:t>Invoices are processed through Stripe or PayPal. Accounts are settled to Chase Checking Account: 4567-8901-2345. Contracts are handled in HoneyBook.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