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8"/>
        </w:rPr>
        <w:t>LAURA CREATES STUDIO LLC</w:t>
      </w:r>
    </w:p>
    <w:p>
      <w:r>
        <w:rPr>
          <w:rFonts w:ascii="Times New Roman" w:hAnsi="Times New Roman"/>
          <w:b/>
          <w:sz w:val="28"/>
        </w:rPr>
        <w:t>BRAND IDENTITY AND PACKAGING DESIGN PACKAGES</w:t>
      </w:r>
    </w:p>
    <w:p/>
    <w:p>
      <w:r>
        <w:rPr>
          <w:rFonts w:ascii="Times New Roman" w:hAnsi="Times New Roman"/>
          <w:sz w:val="22"/>
        </w:rPr>
        <w:t>Laura Creates Studio LLC provides professional brand identity and packaging design services to small businesses and creative proprietors. Below are our standard package outlines.</w:t>
      </w:r>
    </w:p>
    <w:p/>
    <w:p>
      <w:r>
        <w:rPr>
          <w:rFonts w:ascii="Times New Roman" w:hAnsi="Times New Roman"/>
          <w:sz w:val="22"/>
        </w:rPr>
        <w:t>Package A: Visual Foundations</w:t>
      </w:r>
    </w:p>
    <w:p>
      <w:r>
        <w:rPr>
          <w:rFonts w:ascii="Times New Roman" w:hAnsi="Times New Roman"/>
          <w:sz w:val="22"/>
        </w:rPr>
        <w:t>- Custom logo design (primary and secondary marks)</w:t>
      </w:r>
    </w:p>
    <w:p>
      <w:r>
        <w:rPr>
          <w:rFonts w:ascii="Times New Roman" w:hAnsi="Times New Roman"/>
          <w:sz w:val="22"/>
        </w:rPr>
        <w:t>- Curated color palette (including HSL and Pantone codes)</w:t>
      </w:r>
    </w:p>
    <w:p>
      <w:r>
        <w:rPr>
          <w:rFonts w:ascii="Times New Roman" w:hAnsi="Times New Roman"/>
          <w:sz w:val="22"/>
        </w:rPr>
        <w:t>- Style guide document (typography rules, layout systems)</w:t>
      </w:r>
    </w:p>
    <w:p>
      <w:r>
        <w:rPr>
          <w:rFonts w:ascii="Times New Roman" w:hAnsi="Times New Roman"/>
          <w:sz w:val="22"/>
        </w:rPr>
        <w:t>- Cost: $1,500 flat fee</w:t>
      </w:r>
    </w:p>
    <w:p/>
    <w:p>
      <w:r>
        <w:rPr>
          <w:rFonts w:ascii="Times New Roman" w:hAnsi="Times New Roman"/>
          <w:sz w:val="22"/>
        </w:rPr>
        <w:t>Package B: Full Packaging Experience</w:t>
      </w:r>
    </w:p>
    <w:p>
      <w:r>
        <w:rPr>
          <w:rFonts w:ascii="Times New Roman" w:hAnsi="Times New Roman"/>
          <w:sz w:val="22"/>
        </w:rPr>
        <w:t>- Comprehensive brand identity (Package A elements)</w:t>
      </w:r>
    </w:p>
    <w:p>
      <w:r>
        <w:rPr>
          <w:rFonts w:ascii="Times New Roman" w:hAnsi="Times New Roman"/>
          <w:sz w:val="22"/>
        </w:rPr>
        <w:t>- Custom dieline layouts for up to three product containers</w:t>
      </w:r>
    </w:p>
    <w:p>
      <w:r>
        <w:rPr>
          <w:rFonts w:ascii="Times New Roman" w:hAnsi="Times New Roman"/>
          <w:sz w:val="22"/>
        </w:rPr>
        <w:t>- Production consultation and printer hand-off files</w:t>
      </w:r>
    </w:p>
    <w:p>
      <w:r>
        <w:rPr>
          <w:rFonts w:ascii="Times New Roman" w:hAnsi="Times New Roman"/>
          <w:sz w:val="22"/>
        </w:rPr>
        <w:t>- Cost: $3,000 flat fee</w:t>
      </w:r>
    </w:p>
    <w:p/>
    <w:p>
      <w:r>
        <w:rPr>
          <w:rFonts w:ascii="Times New Roman" w:hAnsi="Times New Roman"/>
          <w:sz w:val="22"/>
        </w:rPr>
        <w:t>General retainer services are billed at a flat rate of $300 to $500 per month for established clients.</w:t>
      </w:r>
    </w:p>
    <w:p>
      <w:r>
        <w:rPr>
          <w:rFonts w:ascii="Times New Roman" w:hAnsi="Times New Roman"/>
          <w:sz w:val="22"/>
        </w:rPr>
        <w:t>Client contracts are processed through HoneyBook. Retainers are payable to Huntington Bank Business Checking: 0123-4567-8910.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2026-02-15T12:00:00Z</dcterms:created>
  <dcterms:modified xsi:type="dcterms:W3CDTF">2026-02-15T12:00:00Z</dcterms:modified>
  <cp:category/>
</cp:coreProperties>
</file>