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APPLICATION: SPEAKING ENGAGEMENT</w:t>
      </w:r>
    </w:p>
    <w:p>
      <w:r>
        <w:rPr>
          <w:b/>
          <w:sz w:val="24"/>
        </w:rPr>
        <w:t>Tennessee Association of Chaplains Regional Conference</w:t>
      </w:r>
    </w:p>
    <w:p>
      <w:r>
        <w:rPr>
          <w:sz w:val="20"/>
        </w:rPr>
        <w:t>Applicant: Rebecca Anne Price, BCC  |  Date Submitted: October 18, 2025</w:t>
      </w:r>
    </w:p>
    <w:p>
      <w:r>
        <w:rPr>
          <w:sz w:val="20"/>
        </w:rPr>
        <w:t>Address: 2247 Harbert Avenue, Cooper-Young, Memphis, TN 38104</w:t>
      </w:r>
    </w:p>
    <w:p>
      <w:r>
        <w:rPr>
          <w:sz w:val="20"/>
        </w:rPr>
        <w:t>Phone: (901) 555-0142  |  Email: rebecca.price@Finthesiss.ai</w:t>
      </w:r>
    </w:p>
    <w:p>
      <w:r>
        <w:rPr>
          <w:sz w:val="20"/>
        </w:rPr>
        <w:t>APC Certification No.: APC-BCC-2847291  |  Years in Practice: 18 (since 2007)</w:t>
      </w:r>
    </w:p>
    <w:p/>
    <w:p>
      <w:r>
        <w:rPr>
          <w:b/>
          <w:sz w:val="24"/>
        </w:rPr>
        <w:t>PROPOSED SESSION TITLE</w:t>
      </w:r>
    </w:p>
    <w:p>
      <w:r>
        <w:rPr>
          <w:sz w:val="22"/>
        </w:rPr>
        <w:t>The Second Shift: Integrating Chaplaincy, Community Ministry, and Self-Care When You Are Also Someone's Child, Parent, and Provider</w:t>
      </w:r>
    </w:p>
    <w:p/>
    <w:p>
      <w:r>
        <w:rPr>
          <w:b/>
          <w:sz w:val="24"/>
        </w:rPr>
        <w:t>SESSION DESCRIPTION (250 words)</w:t>
      </w:r>
    </w:p>
    <w:p>
      <w:r>
        <w:rPr>
          <w:sz w:val="22"/>
        </w:rPr>
        <w:t>Board Certified Chaplains who serve in institutional settings rarely leave their pastoral role at the door when they go home. Many of us are also primary caregivers for aging parents, co-parenting adult children through their own transitions, and embedded in faith communities that rely on our presence. The spiritual weight does not compartmentalize neatly.</w:t>
      </w:r>
    </w:p>
    <w:p>
      <w:r>
        <w:rPr>
          <w:sz w:val="22"/>
        </w:rPr>
        <w:t>This session addresses what I call the second shift: the chaplaincy that happens outside the hospital or institutional walls, in the kitchen on a Friday evening, in the phone call with a sibling who is worried about their mother, in the moment your grown daughter calls you at 10 PM because she had a hard day with a client and she needs her mother and her chaplain at the same time.</w:t>
      </w:r>
    </w:p>
    <w:p>
      <w:r>
        <w:rPr>
          <w:sz w:val="22"/>
        </w:rPr>
        <w:t>Drawing from fifteen years of full-time chaplaincy at Bluff City Medical Center, CPE supervisory experience, and my own sustained personal practice, this session will offer practical frameworks for chaplains who are caring for others across multiple life domains without adequate permission to recognize themselves as also in need of care.</w:t>
      </w:r>
    </w:p>
    <w:p>
      <w:r>
        <w:rPr>
          <w:sz w:val="22"/>
        </w:rPr>
        <w:t>Participants will leave with a concrete self-assessment tool, language for setting role boundaries without abandoning the people they love, and a peer accountability structure they can maintain after the conference.</w:t>
      </w:r>
    </w:p>
    <w:p/>
    <w:p>
      <w:r>
        <w:rPr>
          <w:b/>
          <w:sz w:val="24"/>
        </w:rPr>
        <w:t>PROPOSED FORMAT</w:t>
      </w:r>
    </w:p>
    <w:p>
      <w:r>
        <w:rPr>
          <w:sz w:val="22"/>
        </w:rPr>
        <w:t>75-minute workshop with 45 minutes of presentation and 30 minutes of facilitated small group discussion. No slides. Notes handout only.</w:t>
      </w:r>
    </w:p>
    <w:p/>
    <w:p>
      <w:r>
        <w:rPr>
          <w:b/>
          <w:sz w:val="24"/>
        </w:rPr>
        <w:t>LEARNING OBJECTIVES</w:t>
      </w:r>
    </w:p>
    <w:p>
      <w:r>
        <w:rPr>
          <w:sz w:val="22"/>
        </w:rPr>
        <w:t>1. Identify three common patterns of role bleed that reduce chaplain effectiveness across both institutional and personal caregiving contexts.</w:t>
      </w:r>
    </w:p>
    <w:p>
      <w:r>
        <w:rPr>
          <w:sz w:val="22"/>
        </w:rPr>
        <w:t>2. Apply a brief self-assessment framework to evaluate current boundaries and adjust at least one pattern within 30 days of the conference.</w:t>
      </w:r>
    </w:p>
    <w:p>
      <w:r>
        <w:rPr>
          <w:sz w:val="22"/>
        </w:rPr>
        <w:t>3. Establish a peer accountability pair with another session participant to sustain practice beyond the conference.</w:t>
      </w:r>
    </w:p>
    <w:p/>
    <w:p>
      <w:r>
        <w:rPr>
          <w:b/>
          <w:sz w:val="24"/>
        </w:rPr>
        <w:t>PRESENTER BIOGRAPHY</w:t>
      </w:r>
    </w:p>
    <w:p>
      <w:r>
        <w:rPr>
          <w:sz w:val="22"/>
        </w:rPr>
        <w:t>Rebecca Anne Price holds a Master of Divinity from Memphis Divinity School (2005) and has been Board Certified through the Association of Professional Chaplains since 2008. She serves as a full-time chaplain at Bluff City Medical Center in Memphis, Tennessee, covering oncology, ICU, and palliative care. She mentors two CPE residents annually and serves on the hospital's ethics committee. She is also the host of Morning Reflections with Rebecca on WGSP 1490 AM, a community-facing radio ministry reaching an estimated 8,000 to 12,000 weekly listeners. She has delivered congregational care programs at Grace Community Church since 2010 and speaks regionally on pastoral identity, chaplaincy self-care, and the integration of clinical and community ministry. She is the primary caregiver-coordinator for her 76-year-old mother, Dorothy Price.</w:t>
      </w:r>
    </w:p>
    <w:p/>
    <w:p>
      <w:r>
        <w:rPr>
          <w:b/>
          <w:sz w:val="24"/>
        </w:rPr>
        <w:t>ACCOMMODATIONS AND LOGISTICS</w:t>
      </w:r>
    </w:p>
    <w:p>
      <w:r>
        <w:rPr>
          <w:sz w:val="22"/>
        </w:rPr>
        <w:t>Requested: One overhead projector (backup use only). Chairs arranged in a circle or small groups, not theater style.</w:t>
      </w:r>
    </w:p>
    <w:p>
      <w:r>
        <w:rPr>
          <w:sz w:val="22"/>
        </w:rPr>
        <w:t>Availability: Available for morning and afternoon sessions. Cannot attend Sunday sessions due to church commitments.</w:t>
      </w:r>
    </w:p>
    <w:p>
      <w:r>
        <w:rPr>
          <w:sz w:val="22"/>
        </w:rPr>
        <w:t>Compensation: No honorarium required. Conference registration waiver appreciated.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Anne Price</dc:creator>
  <cp:keywords/>
  <dc:description/>
  <cp:lastModifiedBy>Rebecca Anne Price</cp:lastModifiedBy>
  <cp:revision>2</cp:revision>
  <dcterms:created xsi:type="dcterms:W3CDTF">2026-02-10T09:12:00Z</dcterms:created>
  <dcterms:modified xsi:type="dcterms:W3CDTF">2026-02-10T09:30:00Z</dcterms:modified>
  <cp:category/>
</cp:coreProperties>
</file>